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0D41FD" w14:textId="74514380" w:rsidR="001F2195" w:rsidRDefault="001F2195" w:rsidP="008276FA">
      <w:pPr>
        <w:spacing w:before="100" w:beforeAutospacing="1" w:after="100" w:afterAutospacing="1" w:line="240" w:lineRule="auto"/>
        <w:jc w:val="center"/>
        <w:rPr>
          <w:rFonts w:eastAsia="Times New Roman" w:cstheme="minorHAnsi"/>
          <w:b/>
          <w:sz w:val="40"/>
          <w:szCs w:val="40"/>
          <w:lang w:val="en" w:eastAsia="en-GB"/>
        </w:rPr>
      </w:pPr>
      <w:r>
        <w:rPr>
          <w:noProof/>
          <w:lang w:eastAsia="en-GB"/>
        </w:rPr>
        <w:drawing>
          <wp:inline distT="0" distB="0" distL="0" distR="0" wp14:anchorId="6C978DB8" wp14:editId="0D24AE61">
            <wp:extent cx="1371600" cy="920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920750"/>
                    </a:xfrm>
                    <a:prstGeom prst="rect">
                      <a:avLst/>
                    </a:prstGeom>
                    <a:noFill/>
                  </pic:spPr>
                </pic:pic>
              </a:graphicData>
            </a:graphic>
          </wp:inline>
        </w:drawing>
      </w:r>
    </w:p>
    <w:p w14:paraId="5C3C68FF" w14:textId="77777777" w:rsidR="0036690D" w:rsidRPr="008276FA" w:rsidRDefault="0036690D" w:rsidP="008276FA">
      <w:pPr>
        <w:spacing w:before="100" w:beforeAutospacing="1" w:after="100" w:afterAutospacing="1" w:line="240" w:lineRule="auto"/>
        <w:jc w:val="center"/>
        <w:rPr>
          <w:rFonts w:eastAsia="Times New Roman" w:cstheme="minorHAnsi"/>
          <w:b/>
          <w:sz w:val="40"/>
          <w:szCs w:val="40"/>
          <w:lang w:val="en" w:eastAsia="en-GB"/>
        </w:rPr>
      </w:pPr>
      <w:r w:rsidRPr="008276FA">
        <w:rPr>
          <w:rFonts w:eastAsia="Times New Roman" w:cstheme="minorHAnsi"/>
          <w:b/>
          <w:sz w:val="40"/>
          <w:szCs w:val="40"/>
          <w:lang w:val="en" w:eastAsia="en-GB"/>
        </w:rPr>
        <w:t>Privacy Policy</w:t>
      </w:r>
    </w:p>
    <w:p w14:paraId="108CDEDE" w14:textId="6C12170F" w:rsidR="00055C2F" w:rsidRPr="00055C2F" w:rsidRDefault="001F2195" w:rsidP="00055C2F">
      <w:pPr>
        <w:shd w:val="clear" w:color="auto" w:fill="FFFFFF"/>
        <w:spacing w:after="300" w:line="240" w:lineRule="auto"/>
        <w:rPr>
          <w:rFonts w:eastAsia="Times New Roman" w:cstheme="minorHAnsi"/>
          <w:color w:val="0B0C0C"/>
          <w:lang w:eastAsia="en-GB"/>
        </w:rPr>
      </w:pPr>
      <w:proofErr w:type="spellStart"/>
      <w:r>
        <w:rPr>
          <w:rFonts w:eastAsia="Times New Roman" w:cstheme="minorHAnsi"/>
          <w:color w:val="0B0C0C"/>
          <w:lang w:eastAsia="en-GB"/>
        </w:rPr>
        <w:t>Leysdown</w:t>
      </w:r>
      <w:proofErr w:type="spellEnd"/>
      <w:r w:rsidR="00055C2F">
        <w:rPr>
          <w:rFonts w:eastAsia="Times New Roman" w:cstheme="minorHAnsi"/>
          <w:color w:val="0B0C0C"/>
          <w:lang w:eastAsia="en-GB"/>
        </w:rPr>
        <w:t xml:space="preserve"> Parish Council </w:t>
      </w:r>
      <w:r w:rsidR="00055C2F" w:rsidRPr="00055C2F">
        <w:rPr>
          <w:rFonts w:eastAsia="Times New Roman" w:cstheme="minorHAnsi"/>
          <w:color w:val="0B0C0C"/>
          <w:lang w:eastAsia="en-GB"/>
        </w:rPr>
        <w:t>is committed to protecting the personal information we hold of people who use our services.</w:t>
      </w:r>
    </w:p>
    <w:p w14:paraId="1A269847" w14:textId="512C2603" w:rsidR="00055C2F" w:rsidRPr="00055C2F" w:rsidRDefault="00055C2F" w:rsidP="00055C2F">
      <w:pPr>
        <w:shd w:val="clear" w:color="auto" w:fill="FFFFFF"/>
        <w:spacing w:after="300" w:line="240" w:lineRule="auto"/>
        <w:rPr>
          <w:rFonts w:eastAsia="Times New Roman" w:cstheme="minorHAnsi"/>
          <w:color w:val="0B0C0C"/>
          <w:lang w:eastAsia="en-GB"/>
        </w:rPr>
      </w:pPr>
      <w:r w:rsidRPr="00055C2F">
        <w:rPr>
          <w:rFonts w:eastAsia="Times New Roman" w:cstheme="minorHAnsi"/>
          <w:color w:val="0B0C0C"/>
          <w:lang w:eastAsia="en-GB"/>
        </w:rPr>
        <w:t>We comply with all laws concerning the protection of personal information, including the General Data Protection Regulation (GDPR). We have security measures in place to reduce the risk of theft, loss, destruction, misuse or inappropriate disclosure of personal information.</w:t>
      </w:r>
      <w:r w:rsidR="00514208">
        <w:rPr>
          <w:rFonts w:eastAsia="Times New Roman" w:cstheme="minorHAnsi"/>
          <w:color w:val="0B0C0C"/>
          <w:lang w:eastAsia="en-GB"/>
        </w:rPr>
        <w:t xml:space="preserve"> </w:t>
      </w:r>
      <w:r w:rsidRPr="00055C2F">
        <w:rPr>
          <w:rFonts w:eastAsia="Times New Roman" w:cstheme="minorHAnsi"/>
          <w:color w:val="0B0C0C"/>
          <w:lang w:eastAsia="en-GB"/>
        </w:rPr>
        <w:t xml:space="preserve"> All our systems have unique login details and access is only given to the staff who need it.</w:t>
      </w:r>
    </w:p>
    <w:p w14:paraId="1494D9D4" w14:textId="48AE6E2B" w:rsidR="0036690D" w:rsidRDefault="0036690D" w:rsidP="0036690D">
      <w:pPr>
        <w:spacing w:before="100" w:beforeAutospacing="1" w:after="100" w:afterAutospacing="1" w:line="240" w:lineRule="auto"/>
        <w:rPr>
          <w:rFonts w:eastAsia="Times New Roman" w:cstheme="minorHAnsi"/>
          <w:lang w:val="en" w:eastAsia="en-GB"/>
        </w:rPr>
      </w:pPr>
      <w:r w:rsidRPr="0089212B">
        <w:rPr>
          <w:rFonts w:eastAsia="Times New Roman" w:cstheme="minorHAnsi"/>
          <w:lang w:val="en" w:eastAsia="en-GB"/>
        </w:rPr>
        <w:t>Your personal in</w:t>
      </w:r>
      <w:r w:rsidR="00055C2F">
        <w:rPr>
          <w:rFonts w:eastAsia="Times New Roman" w:cstheme="minorHAnsi"/>
          <w:lang w:val="en" w:eastAsia="en-GB"/>
        </w:rPr>
        <w:t xml:space="preserve">formation is being processed by </w:t>
      </w:r>
      <w:proofErr w:type="spellStart"/>
      <w:r w:rsidR="001F2195">
        <w:rPr>
          <w:rFonts w:eastAsia="Times New Roman" w:cstheme="minorHAnsi"/>
          <w:lang w:val="en" w:eastAsia="en-GB"/>
        </w:rPr>
        <w:t>Leysdown</w:t>
      </w:r>
      <w:proofErr w:type="spellEnd"/>
      <w:r w:rsidR="00514208">
        <w:rPr>
          <w:rFonts w:eastAsia="Times New Roman" w:cstheme="minorHAnsi"/>
          <w:lang w:val="en" w:eastAsia="en-GB"/>
        </w:rPr>
        <w:t xml:space="preserve"> </w:t>
      </w:r>
      <w:r w:rsidR="00055C2F">
        <w:rPr>
          <w:rFonts w:eastAsia="Times New Roman" w:cstheme="minorHAnsi"/>
          <w:lang w:val="en" w:eastAsia="en-GB"/>
        </w:rPr>
        <w:t xml:space="preserve">Parish </w:t>
      </w:r>
      <w:proofErr w:type="gramStart"/>
      <w:r w:rsidR="00055C2F">
        <w:rPr>
          <w:rFonts w:eastAsia="Times New Roman" w:cstheme="minorHAnsi"/>
          <w:lang w:val="en" w:eastAsia="en-GB"/>
        </w:rPr>
        <w:t>Council</w:t>
      </w:r>
      <w:r w:rsidRPr="0089212B">
        <w:rPr>
          <w:rFonts w:eastAsia="Times New Roman" w:cstheme="minorHAnsi"/>
          <w:lang w:val="en" w:eastAsia="en-GB"/>
        </w:rPr>
        <w:t xml:space="preserve"> .</w:t>
      </w:r>
      <w:proofErr w:type="gramEnd"/>
      <w:r w:rsidR="008276FA">
        <w:rPr>
          <w:rFonts w:eastAsia="Times New Roman" w:cstheme="minorHAnsi"/>
          <w:lang w:val="en" w:eastAsia="en-GB"/>
        </w:rPr>
        <w:t xml:space="preserve"> </w:t>
      </w:r>
      <w:r w:rsidRPr="0089212B">
        <w:rPr>
          <w:rFonts w:eastAsia="Times New Roman" w:cstheme="minorHAnsi"/>
          <w:lang w:val="en" w:eastAsia="en-GB"/>
        </w:rPr>
        <w:t>We are devoted to managing personal information in line with current legislation and best practice, this includes the new General Data Protection Regulation (GDPR) which is active from May 25th, 2018. Whenever you provide personal information, we will treat information in accordance with our privacy policy.</w:t>
      </w:r>
    </w:p>
    <w:p w14:paraId="3EFCC71E" w14:textId="22DDA706" w:rsidR="00055C2F" w:rsidRPr="00055C2F" w:rsidRDefault="00055C2F" w:rsidP="00055C2F">
      <w:pPr>
        <w:shd w:val="clear" w:color="auto" w:fill="FFFFFF"/>
        <w:spacing w:after="300" w:line="240" w:lineRule="auto"/>
        <w:rPr>
          <w:rFonts w:eastAsia="Times New Roman" w:cstheme="minorHAnsi"/>
          <w:color w:val="0B0C0C"/>
          <w:lang w:eastAsia="en-GB"/>
        </w:rPr>
      </w:pPr>
      <w:r w:rsidRPr="00055C2F">
        <w:rPr>
          <w:rFonts w:eastAsia="Times New Roman" w:cstheme="minorHAnsi"/>
          <w:color w:val="0B0C0C"/>
          <w:lang w:eastAsia="en-GB"/>
        </w:rPr>
        <w:t>This st</w:t>
      </w:r>
      <w:r w:rsidR="00550558">
        <w:rPr>
          <w:rFonts w:eastAsia="Times New Roman" w:cstheme="minorHAnsi"/>
          <w:color w:val="0B0C0C"/>
          <w:lang w:eastAsia="en-GB"/>
        </w:rPr>
        <w:t xml:space="preserve">atement of privacy applies to </w:t>
      </w:r>
      <w:proofErr w:type="spellStart"/>
      <w:r w:rsidR="001F2195">
        <w:rPr>
          <w:rFonts w:eastAsia="Times New Roman" w:cstheme="minorHAnsi"/>
          <w:color w:val="0B0C0C"/>
          <w:lang w:eastAsia="en-GB"/>
        </w:rPr>
        <w:t>Leysdown</w:t>
      </w:r>
      <w:proofErr w:type="spellEnd"/>
      <w:r w:rsidR="008276FA">
        <w:rPr>
          <w:rFonts w:eastAsia="Times New Roman" w:cstheme="minorHAnsi"/>
          <w:color w:val="0B0C0C"/>
          <w:lang w:eastAsia="en-GB"/>
        </w:rPr>
        <w:t xml:space="preserve"> </w:t>
      </w:r>
      <w:r w:rsidR="003831E4">
        <w:rPr>
          <w:rFonts w:eastAsia="Times New Roman" w:cstheme="minorHAnsi"/>
          <w:color w:val="0B0C0C"/>
          <w:lang w:eastAsia="en-GB"/>
        </w:rPr>
        <w:t>p</w:t>
      </w:r>
      <w:r w:rsidR="008276FA">
        <w:rPr>
          <w:rFonts w:eastAsia="Times New Roman" w:cstheme="minorHAnsi"/>
          <w:color w:val="0B0C0C"/>
          <w:lang w:eastAsia="en-GB"/>
        </w:rPr>
        <w:t>arish council</w:t>
      </w:r>
      <w:r w:rsidR="003831E4">
        <w:rPr>
          <w:rFonts w:eastAsia="Times New Roman" w:cstheme="minorHAnsi"/>
          <w:color w:val="0B0C0C"/>
          <w:lang w:eastAsia="en-GB"/>
        </w:rPr>
        <w:t>’s</w:t>
      </w:r>
      <w:r w:rsidRPr="00055C2F">
        <w:rPr>
          <w:rFonts w:eastAsia="Times New Roman" w:cstheme="minorHAnsi"/>
          <w:color w:val="0B0C0C"/>
          <w:lang w:eastAsia="en-GB"/>
        </w:rPr>
        <w:t xml:space="preserve"> use of any personal information we collect or create about you. This includes information:</w:t>
      </w:r>
    </w:p>
    <w:p w14:paraId="026F925C" w14:textId="77777777" w:rsidR="00055C2F" w:rsidRPr="00055C2F" w:rsidRDefault="00055C2F" w:rsidP="00055C2F">
      <w:pPr>
        <w:numPr>
          <w:ilvl w:val="0"/>
          <w:numId w:val="5"/>
        </w:numPr>
        <w:shd w:val="clear" w:color="auto" w:fill="FFFFFF"/>
        <w:spacing w:before="100" w:beforeAutospacing="1" w:after="150" w:line="300" w:lineRule="atLeast"/>
        <w:ind w:left="375"/>
        <w:rPr>
          <w:rFonts w:eastAsia="Times New Roman" w:cstheme="minorHAnsi"/>
          <w:color w:val="0B0C0C"/>
          <w:lang w:eastAsia="en-GB"/>
        </w:rPr>
      </w:pPr>
      <w:r w:rsidRPr="00055C2F">
        <w:rPr>
          <w:rFonts w:eastAsia="Times New Roman" w:cstheme="minorHAnsi"/>
          <w:color w:val="0B0C0C"/>
          <w:lang w:eastAsia="en-GB"/>
        </w:rPr>
        <w:t>we collect from visitors to our website and users of our web applications</w:t>
      </w:r>
    </w:p>
    <w:p w14:paraId="0D4E7957" w14:textId="77777777" w:rsidR="00055C2F" w:rsidRPr="00055C2F" w:rsidRDefault="00055C2F" w:rsidP="00055C2F">
      <w:pPr>
        <w:numPr>
          <w:ilvl w:val="0"/>
          <w:numId w:val="5"/>
        </w:numPr>
        <w:shd w:val="clear" w:color="auto" w:fill="FFFFFF"/>
        <w:spacing w:before="100" w:beforeAutospacing="1" w:after="150" w:line="300" w:lineRule="atLeast"/>
        <w:ind w:left="375"/>
        <w:rPr>
          <w:rFonts w:eastAsia="Times New Roman" w:cstheme="minorHAnsi"/>
          <w:color w:val="0B0C0C"/>
          <w:lang w:eastAsia="en-GB"/>
        </w:rPr>
      </w:pPr>
      <w:r w:rsidRPr="00055C2F">
        <w:rPr>
          <w:rFonts w:eastAsia="Times New Roman" w:cstheme="minorHAnsi"/>
          <w:color w:val="0B0C0C"/>
          <w:lang w:eastAsia="en-GB"/>
        </w:rPr>
        <w:t>given to us by phone, social media, such as Facebook and Twitter, email, in letters, in forms and other correspondence</w:t>
      </w:r>
    </w:p>
    <w:p w14:paraId="1691AEA4" w14:textId="77777777" w:rsidR="00055C2F" w:rsidRPr="00055C2F" w:rsidRDefault="00055C2F" w:rsidP="00055C2F">
      <w:pPr>
        <w:numPr>
          <w:ilvl w:val="0"/>
          <w:numId w:val="5"/>
        </w:numPr>
        <w:shd w:val="clear" w:color="auto" w:fill="FFFFFF"/>
        <w:spacing w:before="100" w:beforeAutospacing="1" w:after="150" w:line="300" w:lineRule="atLeast"/>
        <w:ind w:left="375"/>
        <w:rPr>
          <w:rFonts w:eastAsia="Times New Roman" w:cstheme="minorHAnsi"/>
          <w:color w:val="0B0C0C"/>
          <w:lang w:eastAsia="en-GB"/>
        </w:rPr>
      </w:pPr>
      <w:r w:rsidRPr="00055C2F">
        <w:rPr>
          <w:rFonts w:eastAsia="Times New Roman" w:cstheme="minorHAnsi"/>
          <w:color w:val="0B0C0C"/>
          <w:lang w:eastAsia="en-GB"/>
        </w:rPr>
        <w:t>given in person</w:t>
      </w:r>
    </w:p>
    <w:p w14:paraId="3EC22257" w14:textId="77777777" w:rsidR="00055C2F" w:rsidRPr="00FC7832" w:rsidRDefault="00055C2F" w:rsidP="00055C2F">
      <w:pPr>
        <w:shd w:val="clear" w:color="auto" w:fill="FFFFFF"/>
        <w:spacing w:before="300" w:after="150" w:line="525" w:lineRule="atLeast"/>
        <w:outlineLvl w:val="1"/>
        <w:rPr>
          <w:rFonts w:eastAsia="Times New Roman" w:cstheme="minorHAnsi"/>
          <w:b/>
          <w:color w:val="333333"/>
          <w:lang w:eastAsia="en-GB"/>
        </w:rPr>
      </w:pPr>
      <w:r w:rsidRPr="00FC7832">
        <w:rPr>
          <w:rFonts w:eastAsia="Times New Roman" w:cstheme="minorHAnsi"/>
          <w:b/>
          <w:color w:val="333333"/>
          <w:lang w:eastAsia="en-GB"/>
        </w:rPr>
        <w:t>What information we may collect about you and where it comes from</w:t>
      </w:r>
    </w:p>
    <w:p w14:paraId="25366484" w14:textId="4526FFEF" w:rsidR="00055C2F" w:rsidRPr="00055C2F" w:rsidRDefault="001F2195" w:rsidP="00055C2F">
      <w:pPr>
        <w:shd w:val="clear" w:color="auto" w:fill="FFFFFF"/>
        <w:spacing w:after="300" w:line="240" w:lineRule="auto"/>
        <w:rPr>
          <w:rFonts w:eastAsia="Times New Roman" w:cstheme="minorHAnsi"/>
          <w:color w:val="0B0C0C"/>
          <w:lang w:eastAsia="en-GB"/>
        </w:rPr>
      </w:pPr>
      <w:proofErr w:type="spellStart"/>
      <w:r>
        <w:rPr>
          <w:rFonts w:eastAsia="Times New Roman" w:cstheme="minorHAnsi"/>
          <w:color w:val="0B0C0C"/>
          <w:lang w:eastAsia="en-GB"/>
        </w:rPr>
        <w:t>Leysdown</w:t>
      </w:r>
      <w:proofErr w:type="spellEnd"/>
      <w:r w:rsidR="008276FA">
        <w:rPr>
          <w:rFonts w:eastAsia="Times New Roman" w:cstheme="minorHAnsi"/>
          <w:color w:val="0B0C0C"/>
          <w:lang w:eastAsia="en-GB"/>
        </w:rPr>
        <w:t xml:space="preserve"> Parish Council </w:t>
      </w:r>
      <w:r w:rsidR="00055C2F" w:rsidRPr="00055C2F">
        <w:rPr>
          <w:rFonts w:eastAsia="Times New Roman" w:cstheme="minorHAnsi"/>
          <w:color w:val="0B0C0C"/>
          <w:lang w:eastAsia="en-GB"/>
        </w:rPr>
        <w:t xml:space="preserve">collects personally identifiable information whenever you access or sign up to any of our services, request information, make a complaint or </w:t>
      </w:r>
      <w:proofErr w:type="gramStart"/>
      <w:r w:rsidR="00055C2F" w:rsidRPr="00055C2F">
        <w:rPr>
          <w:rFonts w:eastAsia="Times New Roman" w:cstheme="minorHAnsi"/>
          <w:color w:val="0B0C0C"/>
          <w:lang w:eastAsia="en-GB"/>
        </w:rPr>
        <w:t>participate</w:t>
      </w:r>
      <w:proofErr w:type="gramEnd"/>
      <w:r w:rsidR="00055C2F" w:rsidRPr="00055C2F">
        <w:rPr>
          <w:rFonts w:eastAsia="Times New Roman" w:cstheme="minorHAnsi"/>
          <w:color w:val="0B0C0C"/>
          <w:lang w:eastAsia="en-GB"/>
        </w:rPr>
        <w:t xml:space="preserve"> in activities provided by us. This information may include your name, email address, home or work address, telephone or mobile number, date of birth or bank account details.</w:t>
      </w:r>
      <w:r w:rsidR="008276FA">
        <w:rPr>
          <w:rFonts w:eastAsia="Times New Roman" w:cstheme="minorHAnsi"/>
          <w:color w:val="0B0C0C"/>
          <w:lang w:eastAsia="en-GB"/>
        </w:rPr>
        <w:t xml:space="preserve">  </w:t>
      </w:r>
      <w:r w:rsidR="00055C2F" w:rsidRPr="00055C2F">
        <w:rPr>
          <w:rFonts w:eastAsia="Times New Roman" w:cstheme="minorHAnsi"/>
          <w:color w:val="0B0C0C"/>
          <w:lang w:eastAsia="en-GB"/>
        </w:rPr>
        <w:t>We also collect anonymous demographic information, which is not unique to you, such as postcode, age, gender, preferences, interests and favourites.</w:t>
      </w:r>
    </w:p>
    <w:p w14:paraId="2D754FAA" w14:textId="77777777" w:rsidR="0036690D" w:rsidRPr="00FC7832" w:rsidRDefault="0036690D" w:rsidP="0036690D">
      <w:pPr>
        <w:spacing w:before="100" w:beforeAutospacing="1" w:after="100" w:afterAutospacing="1" w:line="240" w:lineRule="auto"/>
        <w:rPr>
          <w:rFonts w:eastAsia="Times New Roman" w:cstheme="minorHAnsi"/>
          <w:b/>
          <w:lang w:val="en" w:eastAsia="en-GB"/>
        </w:rPr>
      </w:pPr>
      <w:r w:rsidRPr="00FC7832">
        <w:rPr>
          <w:rFonts w:eastAsia="Times New Roman" w:cstheme="minorHAnsi"/>
          <w:b/>
          <w:lang w:val="en" w:eastAsia="en-GB"/>
        </w:rPr>
        <w:t>Description of processing</w:t>
      </w:r>
    </w:p>
    <w:p w14:paraId="087E08B3" w14:textId="77777777" w:rsidR="0036690D" w:rsidRPr="0089212B" w:rsidRDefault="0036690D" w:rsidP="0036690D">
      <w:pPr>
        <w:spacing w:before="100" w:beforeAutospacing="1" w:after="100" w:afterAutospacing="1" w:line="240" w:lineRule="auto"/>
        <w:rPr>
          <w:rFonts w:eastAsia="Times New Roman" w:cstheme="minorHAnsi"/>
          <w:lang w:val="en" w:eastAsia="en-GB"/>
        </w:rPr>
      </w:pPr>
      <w:r w:rsidRPr="0089212B">
        <w:rPr>
          <w:rFonts w:eastAsia="Times New Roman" w:cstheme="minorHAnsi"/>
          <w:lang w:val="en" w:eastAsia="en-GB"/>
        </w:rPr>
        <w:t xml:space="preserve">The following is a broad description of the way this organisation processes personal information: </w:t>
      </w:r>
    </w:p>
    <w:p w14:paraId="662069A1" w14:textId="10A92DB5" w:rsidR="0036690D" w:rsidRPr="00FC7832" w:rsidRDefault="0036690D" w:rsidP="0036690D">
      <w:pPr>
        <w:spacing w:before="100" w:beforeAutospacing="1" w:after="100" w:afterAutospacing="1" w:line="240" w:lineRule="auto"/>
        <w:rPr>
          <w:rFonts w:eastAsia="Times New Roman" w:cstheme="minorHAnsi"/>
          <w:b/>
          <w:lang w:val="en" w:eastAsia="en-GB"/>
        </w:rPr>
      </w:pPr>
      <w:r w:rsidRPr="00FC7832">
        <w:rPr>
          <w:rFonts w:eastAsia="Times New Roman" w:cstheme="minorHAnsi"/>
          <w:b/>
          <w:lang w:val="en" w:eastAsia="en-GB"/>
        </w:rPr>
        <w:t>Reasons/purposes for processing information</w:t>
      </w:r>
      <w:r w:rsidR="00755897" w:rsidRPr="00FC7832">
        <w:rPr>
          <w:rFonts w:eastAsia="Times New Roman" w:cstheme="minorHAnsi"/>
          <w:b/>
          <w:lang w:val="en" w:eastAsia="en-GB"/>
        </w:rPr>
        <w:t>:</w:t>
      </w:r>
    </w:p>
    <w:p w14:paraId="4CEA71D8" w14:textId="5B444134" w:rsidR="00F76A73" w:rsidRPr="00F76A73" w:rsidRDefault="00755897" w:rsidP="00F76A73">
      <w:pPr>
        <w:pStyle w:val="ListParagraph"/>
        <w:numPr>
          <w:ilvl w:val="0"/>
          <w:numId w:val="10"/>
        </w:numPr>
        <w:spacing w:before="100" w:beforeAutospacing="1" w:after="100" w:afterAutospacing="1" w:line="240" w:lineRule="auto"/>
        <w:rPr>
          <w:rFonts w:eastAsia="Times New Roman" w:cstheme="minorHAnsi"/>
          <w:lang w:val="en" w:eastAsia="en-GB"/>
        </w:rPr>
      </w:pPr>
      <w:r>
        <w:t>To deliver public services including to understand your needs to provide the services that you request and to understand what we can do for you and inform you of other relevant services</w:t>
      </w:r>
    </w:p>
    <w:p w14:paraId="79BA54D7" w14:textId="553A4F77" w:rsidR="00F76A73" w:rsidRPr="00F76A73" w:rsidRDefault="00755897" w:rsidP="00F76A73">
      <w:pPr>
        <w:pStyle w:val="ListParagraph"/>
        <w:numPr>
          <w:ilvl w:val="0"/>
          <w:numId w:val="10"/>
        </w:numPr>
        <w:spacing w:before="100" w:beforeAutospacing="1" w:after="100" w:afterAutospacing="1" w:line="240" w:lineRule="auto"/>
        <w:rPr>
          <w:rFonts w:eastAsia="Times New Roman" w:cstheme="minorHAnsi"/>
          <w:lang w:val="en" w:eastAsia="en-GB"/>
        </w:rPr>
      </w:pPr>
      <w:r>
        <w:lastRenderedPageBreak/>
        <w:t xml:space="preserve">To confirm your identity to provide some services </w:t>
      </w:r>
    </w:p>
    <w:p w14:paraId="0176453E" w14:textId="35F99B35" w:rsidR="00F76A73" w:rsidRPr="00F76A73" w:rsidRDefault="00755897" w:rsidP="00F76A73">
      <w:pPr>
        <w:pStyle w:val="ListParagraph"/>
        <w:numPr>
          <w:ilvl w:val="0"/>
          <w:numId w:val="10"/>
        </w:numPr>
        <w:spacing w:before="100" w:beforeAutospacing="1" w:after="100" w:afterAutospacing="1" w:line="240" w:lineRule="auto"/>
        <w:rPr>
          <w:rFonts w:eastAsia="Times New Roman" w:cstheme="minorHAnsi"/>
          <w:lang w:val="en" w:eastAsia="en-GB"/>
        </w:rPr>
      </w:pPr>
      <w:r>
        <w:t xml:space="preserve">To contact you by post, email or telephone </w:t>
      </w:r>
    </w:p>
    <w:p w14:paraId="29F828BE" w14:textId="7DFD8C6C" w:rsidR="00F76A73" w:rsidRPr="00F76A73" w:rsidRDefault="00755897" w:rsidP="00F76A73">
      <w:pPr>
        <w:pStyle w:val="ListParagraph"/>
        <w:numPr>
          <w:ilvl w:val="0"/>
          <w:numId w:val="10"/>
        </w:numPr>
        <w:spacing w:before="100" w:beforeAutospacing="1" w:after="100" w:afterAutospacing="1" w:line="240" w:lineRule="auto"/>
        <w:rPr>
          <w:rFonts w:eastAsia="Times New Roman" w:cstheme="minorHAnsi"/>
          <w:lang w:val="en" w:eastAsia="en-GB"/>
        </w:rPr>
      </w:pPr>
      <w:r>
        <w:t xml:space="preserve">To help us to build up a picture of how we are performing </w:t>
      </w:r>
    </w:p>
    <w:p w14:paraId="17796E8D" w14:textId="225ADB3D" w:rsidR="00F76A73" w:rsidRPr="00F76A73" w:rsidRDefault="00755897" w:rsidP="00F76A73">
      <w:pPr>
        <w:pStyle w:val="ListParagraph"/>
        <w:numPr>
          <w:ilvl w:val="0"/>
          <w:numId w:val="10"/>
        </w:numPr>
        <w:spacing w:before="100" w:beforeAutospacing="1" w:after="100" w:afterAutospacing="1" w:line="240" w:lineRule="auto"/>
        <w:rPr>
          <w:rFonts w:eastAsia="Times New Roman" w:cstheme="minorHAnsi"/>
          <w:lang w:val="en" w:eastAsia="en-GB"/>
        </w:rPr>
      </w:pPr>
      <w:r>
        <w:t xml:space="preserve">To prevent and detect fraud and corruption in the use of public funds and where necessary for the law enforcement functions </w:t>
      </w:r>
    </w:p>
    <w:p w14:paraId="1BC2D935" w14:textId="77777777" w:rsidR="00F76A73" w:rsidRPr="00F76A73" w:rsidRDefault="00755897" w:rsidP="00F76A73">
      <w:pPr>
        <w:pStyle w:val="ListParagraph"/>
        <w:numPr>
          <w:ilvl w:val="0"/>
          <w:numId w:val="10"/>
        </w:numPr>
        <w:spacing w:before="100" w:beforeAutospacing="1" w:after="100" w:afterAutospacing="1" w:line="240" w:lineRule="auto"/>
        <w:rPr>
          <w:rFonts w:eastAsia="Times New Roman" w:cstheme="minorHAnsi"/>
          <w:lang w:val="en" w:eastAsia="en-GB"/>
        </w:rPr>
      </w:pPr>
      <w:r>
        <w:t xml:space="preserve">To enable us to meet all legal and statutory obligations and powers including any delegated functions </w:t>
      </w:r>
    </w:p>
    <w:p w14:paraId="11C12F1F" w14:textId="640FEEE4" w:rsidR="00F76A73" w:rsidRPr="00F76A73" w:rsidRDefault="00755897" w:rsidP="00F76A73">
      <w:pPr>
        <w:pStyle w:val="ListParagraph"/>
        <w:numPr>
          <w:ilvl w:val="0"/>
          <w:numId w:val="10"/>
        </w:numPr>
        <w:spacing w:before="100" w:beforeAutospacing="1" w:after="100" w:afterAutospacing="1" w:line="240" w:lineRule="auto"/>
        <w:rPr>
          <w:rFonts w:eastAsia="Times New Roman" w:cstheme="minorHAnsi"/>
          <w:lang w:val="en" w:eastAsia="en-GB"/>
        </w:rPr>
      </w:pPr>
      <w:r>
        <w:t xml:space="preserve">To carry out comprehensive safeguarding procedures (including due diligence and complaints handling) in accordance with best safeguarding practice from time to time with the aim of ensuring that all children and adults-at-risk are provided with safe environments and generally as necessary to protect individuals from harm or injury </w:t>
      </w:r>
    </w:p>
    <w:p w14:paraId="209F31EB" w14:textId="77777777" w:rsidR="00F76A73" w:rsidRPr="00F76A73" w:rsidRDefault="00755897" w:rsidP="00F76A73">
      <w:pPr>
        <w:pStyle w:val="ListParagraph"/>
        <w:numPr>
          <w:ilvl w:val="0"/>
          <w:numId w:val="10"/>
        </w:numPr>
        <w:spacing w:before="100" w:beforeAutospacing="1" w:after="100" w:afterAutospacing="1" w:line="240" w:lineRule="auto"/>
        <w:rPr>
          <w:rFonts w:eastAsia="Times New Roman" w:cstheme="minorHAnsi"/>
          <w:lang w:val="en" w:eastAsia="en-GB"/>
        </w:rPr>
      </w:pPr>
      <w:r>
        <w:t xml:space="preserve">To promote the interests of the council </w:t>
      </w:r>
    </w:p>
    <w:p w14:paraId="4E645002" w14:textId="34E2B7B7" w:rsidR="00F76A73" w:rsidRPr="00F76A73" w:rsidRDefault="00755897" w:rsidP="00F76A73">
      <w:pPr>
        <w:pStyle w:val="ListParagraph"/>
        <w:numPr>
          <w:ilvl w:val="0"/>
          <w:numId w:val="10"/>
        </w:numPr>
        <w:spacing w:before="100" w:beforeAutospacing="1" w:after="100" w:afterAutospacing="1" w:line="240" w:lineRule="auto"/>
        <w:rPr>
          <w:rFonts w:eastAsia="Times New Roman" w:cstheme="minorHAnsi"/>
          <w:lang w:val="en" w:eastAsia="en-GB"/>
        </w:rPr>
      </w:pPr>
      <w:r>
        <w:t xml:space="preserve">To maintain our own accounts and records </w:t>
      </w:r>
    </w:p>
    <w:p w14:paraId="2F547F5B" w14:textId="4913FE63" w:rsidR="00F76A73" w:rsidRPr="00F76A73" w:rsidRDefault="00755897" w:rsidP="00F76A73">
      <w:pPr>
        <w:pStyle w:val="ListParagraph"/>
        <w:numPr>
          <w:ilvl w:val="0"/>
          <w:numId w:val="10"/>
        </w:numPr>
        <w:spacing w:before="100" w:beforeAutospacing="1" w:after="100" w:afterAutospacing="1" w:line="240" w:lineRule="auto"/>
        <w:rPr>
          <w:rFonts w:eastAsia="Times New Roman" w:cstheme="minorHAnsi"/>
          <w:lang w:val="en" w:eastAsia="en-GB"/>
        </w:rPr>
      </w:pPr>
      <w:r>
        <w:t xml:space="preserve">To seek your views, opinions or comments </w:t>
      </w:r>
    </w:p>
    <w:p w14:paraId="2D82158A" w14:textId="524C7C2A" w:rsidR="00F76A73" w:rsidRPr="00F76A73" w:rsidRDefault="00755897" w:rsidP="00F76A73">
      <w:pPr>
        <w:pStyle w:val="ListParagraph"/>
        <w:numPr>
          <w:ilvl w:val="0"/>
          <w:numId w:val="10"/>
        </w:numPr>
        <w:spacing w:before="100" w:beforeAutospacing="1" w:after="100" w:afterAutospacing="1" w:line="240" w:lineRule="auto"/>
        <w:rPr>
          <w:rFonts w:eastAsia="Times New Roman" w:cstheme="minorHAnsi"/>
          <w:lang w:val="en" w:eastAsia="en-GB"/>
        </w:rPr>
      </w:pPr>
      <w:r>
        <w:t>To notify you of changes to our facilities, services,</w:t>
      </w:r>
      <w:r w:rsidR="00F76A73">
        <w:t xml:space="preserve"> </w:t>
      </w:r>
      <w:r>
        <w:t xml:space="preserve">councillors and other role holders; </w:t>
      </w:r>
    </w:p>
    <w:p w14:paraId="5E757C7E" w14:textId="520AC2C0" w:rsidR="00F76A73" w:rsidRPr="00F76A73" w:rsidRDefault="00755897" w:rsidP="00F76A73">
      <w:pPr>
        <w:pStyle w:val="ListParagraph"/>
        <w:numPr>
          <w:ilvl w:val="0"/>
          <w:numId w:val="10"/>
        </w:numPr>
        <w:spacing w:before="100" w:beforeAutospacing="1" w:after="100" w:afterAutospacing="1" w:line="240" w:lineRule="auto"/>
        <w:rPr>
          <w:rFonts w:eastAsia="Times New Roman" w:cstheme="minorHAnsi"/>
          <w:lang w:val="en" w:eastAsia="en-GB"/>
        </w:rPr>
      </w:pPr>
      <w:r>
        <w:t xml:space="preserve">To send you communications which you have requested and that may be of interest to you. These may include information about campaigns, appeals, other new projects or initiatives </w:t>
      </w:r>
    </w:p>
    <w:p w14:paraId="179C13AC" w14:textId="54FB75C0" w:rsidR="00F76A73" w:rsidRPr="00F76A73" w:rsidRDefault="00755897" w:rsidP="00F76A73">
      <w:pPr>
        <w:pStyle w:val="ListParagraph"/>
        <w:numPr>
          <w:ilvl w:val="0"/>
          <w:numId w:val="10"/>
        </w:numPr>
        <w:spacing w:before="100" w:beforeAutospacing="1" w:after="100" w:afterAutospacing="1" w:line="240" w:lineRule="auto"/>
        <w:rPr>
          <w:rFonts w:eastAsia="Times New Roman" w:cstheme="minorHAnsi"/>
          <w:lang w:val="en" w:eastAsia="en-GB"/>
        </w:rPr>
      </w:pPr>
      <w:r>
        <w:t xml:space="preserve">To process relevant financial transactions including grants and payments for goods and services supplied to the Parish Council </w:t>
      </w:r>
    </w:p>
    <w:p w14:paraId="454B4182" w14:textId="228AA2D0" w:rsidR="00755897" w:rsidRPr="00F76A73" w:rsidRDefault="00755897" w:rsidP="00F76A73">
      <w:pPr>
        <w:pStyle w:val="ListParagraph"/>
        <w:numPr>
          <w:ilvl w:val="0"/>
          <w:numId w:val="10"/>
        </w:numPr>
        <w:spacing w:before="100" w:beforeAutospacing="1" w:after="100" w:afterAutospacing="1" w:line="240" w:lineRule="auto"/>
        <w:rPr>
          <w:rFonts w:eastAsia="Times New Roman" w:cstheme="minorHAnsi"/>
          <w:lang w:val="en" w:eastAsia="en-GB"/>
        </w:rPr>
      </w:pPr>
      <w:r>
        <w:t>To allow the statistical analysis of data so we can plan the provision of services. Our processing may also include the use of CCTV sys</w:t>
      </w:r>
    </w:p>
    <w:p w14:paraId="048144F2" w14:textId="77777777" w:rsidR="00F64EE4" w:rsidRPr="0089212B" w:rsidRDefault="0036690D" w:rsidP="0036690D">
      <w:pPr>
        <w:spacing w:before="100" w:beforeAutospacing="1" w:after="100" w:afterAutospacing="1" w:line="240" w:lineRule="auto"/>
        <w:rPr>
          <w:rFonts w:eastAsia="Times New Roman" w:cstheme="minorHAnsi"/>
          <w:lang w:val="en" w:eastAsia="en-GB"/>
        </w:rPr>
      </w:pPr>
      <w:r w:rsidRPr="0089212B">
        <w:rPr>
          <w:rFonts w:eastAsia="Times New Roman" w:cstheme="minorHAnsi"/>
          <w:lang w:val="en" w:eastAsia="en-GB"/>
        </w:rPr>
        <w:t>We process personal information to enable us to provide …</w:t>
      </w:r>
    </w:p>
    <w:p w14:paraId="6E3EAA43" w14:textId="77777777" w:rsidR="00F64EE4" w:rsidRPr="0089212B" w:rsidRDefault="00F64EE4" w:rsidP="00F64EE4">
      <w:pPr>
        <w:spacing w:before="100" w:beforeAutospacing="1" w:after="100" w:afterAutospacing="1" w:line="240" w:lineRule="auto"/>
        <w:rPr>
          <w:rFonts w:eastAsia="Times New Roman" w:cstheme="minorHAnsi"/>
          <w:lang w:val="en" w:eastAsia="en-GB"/>
        </w:rPr>
      </w:pPr>
      <w:r w:rsidRPr="0089212B">
        <w:rPr>
          <w:rFonts w:eastAsia="Times New Roman" w:cstheme="minorHAnsi"/>
          <w:lang w:val="en" w:eastAsia="en-GB"/>
        </w:rPr>
        <w:t>Type/classes of information processed</w:t>
      </w:r>
      <w:r w:rsidRPr="0089212B">
        <w:rPr>
          <w:rFonts w:eastAsia="Times New Roman" w:cstheme="minorHAnsi"/>
          <w:lang w:val="en" w:eastAsia="en-GB"/>
        </w:rPr>
        <w:br/>
        <w:t xml:space="preserve">We process information relating to the above reasons/purposes. This information may include: </w:t>
      </w:r>
    </w:p>
    <w:p w14:paraId="7516CEF0" w14:textId="77777777" w:rsidR="00F64EE4" w:rsidRPr="0089212B" w:rsidRDefault="00F64EE4" w:rsidP="00F64EE4">
      <w:pPr>
        <w:numPr>
          <w:ilvl w:val="0"/>
          <w:numId w:val="1"/>
        </w:numPr>
        <w:spacing w:before="100" w:beforeAutospacing="1" w:after="100" w:afterAutospacing="1" w:line="240" w:lineRule="auto"/>
        <w:rPr>
          <w:rFonts w:eastAsia="Times New Roman" w:cstheme="minorHAnsi"/>
          <w:lang w:val="en" w:eastAsia="en-GB"/>
        </w:rPr>
      </w:pPr>
      <w:r w:rsidRPr="0089212B">
        <w:rPr>
          <w:rFonts w:eastAsia="Times New Roman" w:cstheme="minorHAnsi"/>
          <w:lang w:val="en" w:eastAsia="en-GB"/>
        </w:rPr>
        <w:t xml:space="preserve">personal details </w:t>
      </w:r>
    </w:p>
    <w:p w14:paraId="070DBE1C" w14:textId="77777777" w:rsidR="00F64EE4" w:rsidRPr="0089212B" w:rsidRDefault="00F64EE4" w:rsidP="00F64EE4">
      <w:pPr>
        <w:numPr>
          <w:ilvl w:val="0"/>
          <w:numId w:val="1"/>
        </w:numPr>
        <w:spacing w:before="100" w:beforeAutospacing="1" w:after="100" w:afterAutospacing="1" w:line="240" w:lineRule="auto"/>
        <w:rPr>
          <w:rFonts w:eastAsia="Times New Roman" w:cstheme="minorHAnsi"/>
          <w:lang w:val="en" w:eastAsia="en-GB"/>
        </w:rPr>
      </w:pPr>
      <w:r w:rsidRPr="0089212B">
        <w:rPr>
          <w:rFonts w:eastAsia="Times New Roman" w:cstheme="minorHAnsi"/>
          <w:lang w:val="en" w:eastAsia="en-GB"/>
        </w:rPr>
        <w:t xml:space="preserve">family, lifestyle and social circumstances </w:t>
      </w:r>
    </w:p>
    <w:p w14:paraId="3542E175" w14:textId="77777777" w:rsidR="00F64EE4" w:rsidRPr="0089212B" w:rsidRDefault="00F64EE4" w:rsidP="00F64EE4">
      <w:pPr>
        <w:numPr>
          <w:ilvl w:val="0"/>
          <w:numId w:val="1"/>
        </w:numPr>
        <w:spacing w:before="100" w:beforeAutospacing="1" w:after="100" w:afterAutospacing="1" w:line="240" w:lineRule="auto"/>
        <w:rPr>
          <w:rFonts w:eastAsia="Times New Roman" w:cstheme="minorHAnsi"/>
          <w:lang w:val="en" w:eastAsia="en-GB"/>
        </w:rPr>
      </w:pPr>
      <w:r w:rsidRPr="0089212B">
        <w:rPr>
          <w:rFonts w:eastAsia="Times New Roman" w:cstheme="minorHAnsi"/>
          <w:lang w:val="en" w:eastAsia="en-GB"/>
        </w:rPr>
        <w:t xml:space="preserve">goods and services </w:t>
      </w:r>
    </w:p>
    <w:p w14:paraId="61D02290" w14:textId="77777777" w:rsidR="00F64EE4" w:rsidRPr="0089212B" w:rsidRDefault="00F64EE4" w:rsidP="00F64EE4">
      <w:pPr>
        <w:numPr>
          <w:ilvl w:val="0"/>
          <w:numId w:val="1"/>
        </w:numPr>
        <w:spacing w:before="100" w:beforeAutospacing="1" w:after="100" w:afterAutospacing="1" w:line="240" w:lineRule="auto"/>
        <w:rPr>
          <w:rFonts w:eastAsia="Times New Roman" w:cstheme="minorHAnsi"/>
          <w:lang w:val="en" w:eastAsia="en-GB"/>
        </w:rPr>
      </w:pPr>
      <w:r w:rsidRPr="0089212B">
        <w:rPr>
          <w:rFonts w:eastAsia="Times New Roman" w:cstheme="minorHAnsi"/>
          <w:lang w:val="en" w:eastAsia="en-GB"/>
        </w:rPr>
        <w:t xml:space="preserve">financial details </w:t>
      </w:r>
    </w:p>
    <w:p w14:paraId="08CADF15" w14:textId="77777777" w:rsidR="00F64EE4" w:rsidRPr="00550558" w:rsidRDefault="00F64EE4" w:rsidP="00550558">
      <w:pPr>
        <w:pStyle w:val="NoSpacing"/>
        <w:numPr>
          <w:ilvl w:val="0"/>
          <w:numId w:val="1"/>
        </w:numPr>
        <w:rPr>
          <w:lang w:val="en" w:eastAsia="en-GB"/>
        </w:rPr>
      </w:pPr>
      <w:r w:rsidRPr="00550558">
        <w:rPr>
          <w:lang w:val="en" w:eastAsia="en-GB"/>
        </w:rPr>
        <w:t xml:space="preserve">education details </w:t>
      </w:r>
    </w:p>
    <w:p w14:paraId="69DCEA44" w14:textId="77777777" w:rsidR="00F64EE4" w:rsidRPr="00550558" w:rsidRDefault="00F64EE4" w:rsidP="00550558">
      <w:pPr>
        <w:pStyle w:val="NoSpacing"/>
        <w:numPr>
          <w:ilvl w:val="0"/>
          <w:numId w:val="1"/>
        </w:numPr>
        <w:rPr>
          <w:lang w:val="en" w:eastAsia="en-GB"/>
        </w:rPr>
      </w:pPr>
      <w:r w:rsidRPr="00550558">
        <w:rPr>
          <w:lang w:val="en" w:eastAsia="en-GB"/>
        </w:rPr>
        <w:t>employment details</w:t>
      </w:r>
    </w:p>
    <w:p w14:paraId="7D578937" w14:textId="77777777" w:rsidR="00550558" w:rsidRPr="00550558" w:rsidRDefault="00550558" w:rsidP="00550558">
      <w:pPr>
        <w:pStyle w:val="NoSpacing"/>
        <w:numPr>
          <w:ilvl w:val="0"/>
          <w:numId w:val="1"/>
        </w:numPr>
        <w:rPr>
          <w:color w:val="0B0C0C"/>
          <w:lang w:eastAsia="en-GB"/>
        </w:rPr>
      </w:pPr>
      <w:r w:rsidRPr="00550558">
        <w:rPr>
          <w:color w:val="0B0C0C"/>
          <w:lang w:eastAsia="en-GB"/>
        </w:rPr>
        <w:t>customers</w:t>
      </w:r>
    </w:p>
    <w:p w14:paraId="2237FFE3" w14:textId="77777777" w:rsidR="00550558" w:rsidRPr="00550558" w:rsidRDefault="00550558" w:rsidP="00550558">
      <w:pPr>
        <w:pStyle w:val="NoSpacing"/>
        <w:numPr>
          <w:ilvl w:val="0"/>
          <w:numId w:val="1"/>
        </w:numPr>
        <w:rPr>
          <w:color w:val="0B0C0C"/>
          <w:lang w:eastAsia="en-GB"/>
        </w:rPr>
      </w:pPr>
      <w:r w:rsidRPr="00550558">
        <w:rPr>
          <w:color w:val="0B0C0C"/>
          <w:lang w:eastAsia="en-GB"/>
        </w:rPr>
        <w:t>suppliers</w:t>
      </w:r>
    </w:p>
    <w:p w14:paraId="59607983" w14:textId="77777777" w:rsidR="00550558" w:rsidRPr="00550558" w:rsidRDefault="00550558" w:rsidP="00550558">
      <w:pPr>
        <w:pStyle w:val="NoSpacing"/>
        <w:numPr>
          <w:ilvl w:val="0"/>
          <w:numId w:val="1"/>
        </w:numPr>
        <w:rPr>
          <w:color w:val="0B0C0C"/>
          <w:lang w:eastAsia="en-GB"/>
        </w:rPr>
      </w:pPr>
      <w:r w:rsidRPr="00550558">
        <w:rPr>
          <w:color w:val="0B0C0C"/>
          <w:lang w:eastAsia="en-GB"/>
        </w:rPr>
        <w:t>staff</w:t>
      </w:r>
    </w:p>
    <w:p w14:paraId="65226C75" w14:textId="77777777" w:rsidR="00550558" w:rsidRPr="00550558" w:rsidRDefault="00550558" w:rsidP="00550558">
      <w:pPr>
        <w:pStyle w:val="NoSpacing"/>
        <w:numPr>
          <w:ilvl w:val="0"/>
          <w:numId w:val="1"/>
        </w:numPr>
        <w:rPr>
          <w:color w:val="0B0C0C"/>
          <w:lang w:eastAsia="en-GB"/>
        </w:rPr>
      </w:pPr>
      <w:r w:rsidRPr="00550558">
        <w:rPr>
          <w:color w:val="0B0C0C"/>
          <w:lang w:eastAsia="en-GB"/>
        </w:rPr>
        <w:t>people contracted to provide a service</w:t>
      </w:r>
    </w:p>
    <w:p w14:paraId="5E5E1D09" w14:textId="77777777" w:rsidR="00550558" w:rsidRPr="00550558" w:rsidRDefault="00550558" w:rsidP="00550558">
      <w:pPr>
        <w:pStyle w:val="NoSpacing"/>
        <w:numPr>
          <w:ilvl w:val="0"/>
          <w:numId w:val="1"/>
        </w:numPr>
        <w:rPr>
          <w:color w:val="0B0C0C"/>
          <w:lang w:eastAsia="en-GB"/>
        </w:rPr>
      </w:pPr>
      <w:r w:rsidRPr="00550558">
        <w:rPr>
          <w:color w:val="0B0C0C"/>
          <w:lang w:eastAsia="en-GB"/>
        </w:rPr>
        <w:t>complainants, enquirers or their representatives</w:t>
      </w:r>
    </w:p>
    <w:p w14:paraId="5B8CC300" w14:textId="77777777" w:rsidR="00550558" w:rsidRPr="00550558" w:rsidRDefault="00550558" w:rsidP="00550558">
      <w:pPr>
        <w:pStyle w:val="NoSpacing"/>
        <w:numPr>
          <w:ilvl w:val="0"/>
          <w:numId w:val="1"/>
        </w:numPr>
        <w:rPr>
          <w:color w:val="0B0C0C"/>
          <w:lang w:eastAsia="en-GB"/>
        </w:rPr>
      </w:pPr>
      <w:r w:rsidRPr="00550558">
        <w:rPr>
          <w:color w:val="0B0C0C"/>
          <w:lang w:eastAsia="en-GB"/>
        </w:rPr>
        <w:t>professional advisers and consultants</w:t>
      </w:r>
    </w:p>
    <w:p w14:paraId="4B66274E" w14:textId="696B9144" w:rsidR="00550558" w:rsidRPr="00550558" w:rsidRDefault="00550558" w:rsidP="00550558">
      <w:pPr>
        <w:pStyle w:val="NoSpacing"/>
        <w:numPr>
          <w:ilvl w:val="0"/>
          <w:numId w:val="1"/>
        </w:numPr>
        <w:rPr>
          <w:color w:val="0B0C0C"/>
          <w:lang w:eastAsia="en-GB"/>
        </w:rPr>
      </w:pPr>
      <w:r w:rsidRPr="00550558">
        <w:rPr>
          <w:color w:val="0B0C0C"/>
          <w:lang w:eastAsia="en-GB"/>
        </w:rPr>
        <w:t>landlords</w:t>
      </w:r>
    </w:p>
    <w:p w14:paraId="28FEB3FA" w14:textId="77777777" w:rsidR="00550558" w:rsidRPr="00550558" w:rsidRDefault="00550558" w:rsidP="00550558">
      <w:pPr>
        <w:pStyle w:val="NoSpacing"/>
        <w:numPr>
          <w:ilvl w:val="0"/>
          <w:numId w:val="1"/>
        </w:numPr>
        <w:rPr>
          <w:color w:val="0B0C0C"/>
          <w:lang w:eastAsia="en-GB"/>
        </w:rPr>
      </w:pPr>
      <w:r w:rsidRPr="00550558">
        <w:rPr>
          <w:color w:val="0B0C0C"/>
          <w:lang w:eastAsia="en-GB"/>
        </w:rPr>
        <w:t>people captured by CCTV images</w:t>
      </w:r>
    </w:p>
    <w:p w14:paraId="4E4B5317" w14:textId="77777777" w:rsidR="00550558" w:rsidRPr="00550558" w:rsidRDefault="00550558" w:rsidP="00550558">
      <w:pPr>
        <w:pStyle w:val="NoSpacing"/>
        <w:numPr>
          <w:ilvl w:val="0"/>
          <w:numId w:val="1"/>
        </w:numPr>
        <w:rPr>
          <w:color w:val="0B0C0C"/>
          <w:lang w:eastAsia="en-GB"/>
        </w:rPr>
      </w:pPr>
      <w:r w:rsidRPr="00550558">
        <w:rPr>
          <w:color w:val="0B0C0C"/>
          <w:lang w:eastAsia="en-GB"/>
        </w:rPr>
        <w:t>representatives of other organisations</w:t>
      </w:r>
    </w:p>
    <w:p w14:paraId="3ABF67F5" w14:textId="77777777" w:rsidR="00550558" w:rsidRPr="00550558" w:rsidRDefault="00550558" w:rsidP="00550558">
      <w:pPr>
        <w:pStyle w:val="NoSpacing"/>
        <w:numPr>
          <w:ilvl w:val="0"/>
          <w:numId w:val="1"/>
        </w:numPr>
        <w:rPr>
          <w:color w:val="0B0C0C"/>
          <w:lang w:eastAsia="en-GB"/>
        </w:rPr>
      </w:pPr>
      <w:r w:rsidRPr="00550558">
        <w:rPr>
          <w:color w:val="0B0C0C"/>
          <w:lang w:eastAsia="en-GB"/>
        </w:rPr>
        <w:t>elected members</w:t>
      </w:r>
    </w:p>
    <w:p w14:paraId="538EF1ED" w14:textId="77777777" w:rsidR="00550558" w:rsidRPr="0089212B" w:rsidRDefault="00550558" w:rsidP="00550558">
      <w:pPr>
        <w:pStyle w:val="NoSpacing"/>
        <w:rPr>
          <w:lang w:val="en" w:eastAsia="en-GB"/>
        </w:rPr>
      </w:pPr>
    </w:p>
    <w:p w14:paraId="5B141109" w14:textId="77777777" w:rsidR="00F64EE4" w:rsidRPr="0089212B" w:rsidRDefault="00F64EE4" w:rsidP="00F64EE4">
      <w:pPr>
        <w:spacing w:after="0" w:line="240" w:lineRule="auto"/>
        <w:rPr>
          <w:rFonts w:eastAsia="Times New Roman" w:cstheme="minorHAnsi"/>
          <w:lang w:val="en" w:eastAsia="en-GB"/>
        </w:rPr>
      </w:pPr>
      <w:r w:rsidRPr="0089212B">
        <w:rPr>
          <w:rFonts w:eastAsia="Times New Roman" w:cstheme="minorHAnsi"/>
          <w:lang w:val="en" w:eastAsia="en-GB"/>
        </w:rPr>
        <w:t xml:space="preserve">We also process sensitive classes of information that may include: </w:t>
      </w:r>
    </w:p>
    <w:p w14:paraId="2BDE7A69" w14:textId="77777777" w:rsidR="00F64EE4" w:rsidRPr="0089212B" w:rsidRDefault="00F64EE4" w:rsidP="00F64EE4">
      <w:pPr>
        <w:numPr>
          <w:ilvl w:val="0"/>
          <w:numId w:val="2"/>
        </w:numPr>
        <w:spacing w:before="100" w:beforeAutospacing="1" w:after="100" w:afterAutospacing="1" w:line="240" w:lineRule="auto"/>
        <w:rPr>
          <w:rFonts w:eastAsia="Times New Roman" w:cstheme="minorHAnsi"/>
          <w:lang w:val="en" w:eastAsia="en-GB"/>
        </w:rPr>
      </w:pPr>
      <w:r w:rsidRPr="0089212B">
        <w:rPr>
          <w:rFonts w:eastAsia="Times New Roman" w:cstheme="minorHAnsi"/>
          <w:lang w:val="en" w:eastAsia="en-GB"/>
        </w:rPr>
        <w:t xml:space="preserve">physical or mental health details </w:t>
      </w:r>
    </w:p>
    <w:p w14:paraId="110AD674" w14:textId="77777777" w:rsidR="00F64EE4" w:rsidRPr="0089212B" w:rsidRDefault="00F64EE4" w:rsidP="00F64EE4">
      <w:pPr>
        <w:numPr>
          <w:ilvl w:val="0"/>
          <w:numId w:val="2"/>
        </w:numPr>
        <w:spacing w:before="100" w:beforeAutospacing="1" w:after="100" w:afterAutospacing="1" w:line="240" w:lineRule="auto"/>
        <w:rPr>
          <w:rFonts w:eastAsia="Times New Roman" w:cstheme="minorHAnsi"/>
          <w:lang w:val="en" w:eastAsia="en-GB"/>
        </w:rPr>
      </w:pPr>
      <w:r w:rsidRPr="0089212B">
        <w:rPr>
          <w:rFonts w:eastAsia="Times New Roman" w:cstheme="minorHAnsi"/>
          <w:lang w:val="en" w:eastAsia="en-GB"/>
        </w:rPr>
        <w:t xml:space="preserve">racial or ethnic origin </w:t>
      </w:r>
    </w:p>
    <w:p w14:paraId="67D1DE7B" w14:textId="77777777" w:rsidR="00F64EE4" w:rsidRPr="0089212B" w:rsidRDefault="00F64EE4" w:rsidP="00F64EE4">
      <w:pPr>
        <w:numPr>
          <w:ilvl w:val="0"/>
          <w:numId w:val="2"/>
        </w:numPr>
        <w:spacing w:before="100" w:beforeAutospacing="1" w:after="100" w:afterAutospacing="1" w:line="240" w:lineRule="auto"/>
        <w:rPr>
          <w:rFonts w:eastAsia="Times New Roman" w:cstheme="minorHAnsi"/>
          <w:lang w:val="en" w:eastAsia="en-GB"/>
        </w:rPr>
      </w:pPr>
      <w:r w:rsidRPr="0089212B">
        <w:rPr>
          <w:rFonts w:eastAsia="Times New Roman" w:cstheme="minorHAnsi"/>
          <w:lang w:val="en" w:eastAsia="en-GB"/>
        </w:rPr>
        <w:t xml:space="preserve">religious or other beliefs </w:t>
      </w:r>
    </w:p>
    <w:p w14:paraId="7950F351" w14:textId="77777777" w:rsidR="00F64EE4" w:rsidRPr="0089212B" w:rsidRDefault="00F64EE4" w:rsidP="00F64EE4">
      <w:pPr>
        <w:numPr>
          <w:ilvl w:val="0"/>
          <w:numId w:val="2"/>
        </w:numPr>
        <w:spacing w:before="100" w:beforeAutospacing="1" w:after="100" w:afterAutospacing="1" w:line="240" w:lineRule="auto"/>
        <w:rPr>
          <w:rFonts w:eastAsia="Times New Roman" w:cstheme="minorHAnsi"/>
          <w:lang w:val="en" w:eastAsia="en-GB"/>
        </w:rPr>
      </w:pPr>
      <w:r w:rsidRPr="0089212B">
        <w:rPr>
          <w:rFonts w:eastAsia="Times New Roman" w:cstheme="minorHAnsi"/>
          <w:lang w:val="en" w:eastAsia="en-GB"/>
        </w:rPr>
        <w:t xml:space="preserve">trade union membership </w:t>
      </w:r>
    </w:p>
    <w:p w14:paraId="31935413" w14:textId="77777777" w:rsidR="00F64EE4" w:rsidRPr="0089212B" w:rsidRDefault="00F64EE4" w:rsidP="00F64EE4">
      <w:pPr>
        <w:spacing w:before="100" w:beforeAutospacing="1" w:after="100" w:afterAutospacing="1" w:line="240" w:lineRule="auto"/>
        <w:rPr>
          <w:rFonts w:eastAsia="Times New Roman" w:cstheme="minorHAnsi"/>
          <w:lang w:val="en" w:eastAsia="en-GB"/>
        </w:rPr>
      </w:pPr>
      <w:r w:rsidRPr="0089212B">
        <w:rPr>
          <w:rFonts w:eastAsia="Times New Roman" w:cstheme="minorHAnsi"/>
          <w:lang w:val="en" w:eastAsia="en-GB"/>
        </w:rPr>
        <w:lastRenderedPageBreak/>
        <w:t>Who the information is processed about</w:t>
      </w:r>
      <w:r w:rsidRPr="0089212B">
        <w:rPr>
          <w:rFonts w:eastAsia="Times New Roman" w:cstheme="minorHAnsi"/>
          <w:lang w:val="en" w:eastAsia="en-GB"/>
        </w:rPr>
        <w:br/>
        <w:t>We process personal information about customers and clients, advisers and other professional experts and employees.</w:t>
      </w:r>
    </w:p>
    <w:p w14:paraId="39EE5CFF" w14:textId="77777777" w:rsidR="00FC7832" w:rsidRPr="00FC7832" w:rsidRDefault="00F64EE4" w:rsidP="00F64EE4">
      <w:pPr>
        <w:spacing w:before="100" w:beforeAutospacing="1" w:after="100" w:afterAutospacing="1" w:line="240" w:lineRule="auto"/>
        <w:rPr>
          <w:rFonts w:eastAsia="Times New Roman" w:cstheme="minorHAnsi"/>
          <w:b/>
          <w:lang w:val="en" w:eastAsia="en-GB"/>
        </w:rPr>
      </w:pPr>
      <w:r w:rsidRPr="00FC7832">
        <w:rPr>
          <w:rFonts w:eastAsia="Times New Roman" w:cstheme="minorHAnsi"/>
          <w:b/>
          <w:lang w:val="en" w:eastAsia="en-GB"/>
        </w:rPr>
        <w:t>Who the information may be shared with</w:t>
      </w:r>
      <w:r w:rsidR="00FC7832" w:rsidRPr="00FC7832">
        <w:rPr>
          <w:rFonts w:eastAsia="Times New Roman" w:cstheme="minorHAnsi"/>
          <w:b/>
          <w:lang w:val="en" w:eastAsia="en-GB"/>
        </w:rPr>
        <w:t>:</w:t>
      </w:r>
    </w:p>
    <w:p w14:paraId="7C0D3B3C" w14:textId="53426D51" w:rsidR="00F64EE4" w:rsidRPr="0089212B" w:rsidRDefault="00F64EE4" w:rsidP="00F64EE4">
      <w:pPr>
        <w:spacing w:before="100" w:beforeAutospacing="1" w:after="100" w:afterAutospacing="1" w:line="240" w:lineRule="auto"/>
        <w:rPr>
          <w:rFonts w:eastAsia="Times New Roman" w:cstheme="minorHAnsi"/>
          <w:lang w:val="en" w:eastAsia="en-GB"/>
        </w:rPr>
      </w:pPr>
      <w:r w:rsidRPr="0089212B">
        <w:rPr>
          <w:rFonts w:eastAsia="Times New Roman" w:cstheme="minorHAnsi"/>
          <w:lang w:val="en" w:eastAsia="en-GB"/>
        </w:rPr>
        <w:t xml:space="preserve">We sometimes need to share the personal information we process with the individual </w:t>
      </w:r>
      <w:r w:rsidR="0036690D" w:rsidRPr="0089212B">
        <w:rPr>
          <w:rFonts w:eastAsia="Times New Roman" w:cstheme="minorHAnsi"/>
          <w:lang w:val="en" w:eastAsia="en-GB"/>
        </w:rPr>
        <w:t>them self</w:t>
      </w:r>
      <w:r w:rsidRPr="0089212B">
        <w:rPr>
          <w:rFonts w:eastAsia="Times New Roman" w:cstheme="minorHAnsi"/>
          <w:lang w:val="en" w:eastAsia="en-GB"/>
        </w:rPr>
        <w:t xml:space="preserve"> and with other organisations. Where this is necessary we are required to comply with all aspects of </w:t>
      </w:r>
      <w:r w:rsidR="006E7611" w:rsidRPr="0089212B">
        <w:rPr>
          <w:rFonts w:eastAsia="Times New Roman" w:cstheme="minorHAnsi"/>
          <w:lang w:val="en" w:eastAsia="en-GB"/>
        </w:rPr>
        <w:t>GDPR</w:t>
      </w:r>
      <w:r w:rsidRPr="0089212B">
        <w:rPr>
          <w:rFonts w:eastAsia="Times New Roman" w:cstheme="minorHAnsi"/>
          <w:lang w:val="en" w:eastAsia="en-GB"/>
        </w:rPr>
        <w:t xml:space="preserve">. What follows is a description of the types of organisations we may need to share some of the personal information we process with for one or more reasons. Where necessary or required we share information with: </w:t>
      </w:r>
    </w:p>
    <w:p w14:paraId="22A660F0" w14:textId="77777777" w:rsidR="00F64EE4" w:rsidRPr="0089212B" w:rsidRDefault="00F64EE4" w:rsidP="00F64EE4">
      <w:pPr>
        <w:numPr>
          <w:ilvl w:val="0"/>
          <w:numId w:val="3"/>
        </w:numPr>
        <w:spacing w:before="100" w:beforeAutospacing="1" w:after="100" w:afterAutospacing="1" w:line="240" w:lineRule="auto"/>
        <w:rPr>
          <w:rFonts w:eastAsia="Times New Roman" w:cstheme="minorHAnsi"/>
          <w:lang w:val="en" w:eastAsia="en-GB"/>
        </w:rPr>
      </w:pPr>
      <w:r w:rsidRPr="0089212B">
        <w:rPr>
          <w:rFonts w:eastAsia="Times New Roman" w:cstheme="minorHAnsi"/>
          <w:lang w:val="en" w:eastAsia="en-GB"/>
        </w:rPr>
        <w:t xml:space="preserve">business associates, professional advisers </w:t>
      </w:r>
    </w:p>
    <w:p w14:paraId="63E19FA4" w14:textId="77777777" w:rsidR="00F64EE4" w:rsidRPr="0089212B" w:rsidRDefault="00F64EE4" w:rsidP="00F64EE4">
      <w:pPr>
        <w:numPr>
          <w:ilvl w:val="0"/>
          <w:numId w:val="3"/>
        </w:numPr>
        <w:spacing w:before="100" w:beforeAutospacing="1" w:after="100" w:afterAutospacing="1" w:line="240" w:lineRule="auto"/>
        <w:rPr>
          <w:rFonts w:eastAsia="Times New Roman" w:cstheme="minorHAnsi"/>
          <w:lang w:val="en" w:eastAsia="en-GB"/>
        </w:rPr>
      </w:pPr>
      <w:r w:rsidRPr="0089212B">
        <w:rPr>
          <w:rFonts w:eastAsia="Times New Roman" w:cstheme="minorHAnsi"/>
          <w:lang w:val="en" w:eastAsia="en-GB"/>
        </w:rPr>
        <w:t xml:space="preserve">family, associates and representatives of the person whose personal data we are processing </w:t>
      </w:r>
    </w:p>
    <w:p w14:paraId="61B64937" w14:textId="77777777" w:rsidR="00F64EE4" w:rsidRPr="0089212B" w:rsidRDefault="00F64EE4" w:rsidP="00F64EE4">
      <w:pPr>
        <w:numPr>
          <w:ilvl w:val="0"/>
          <w:numId w:val="3"/>
        </w:numPr>
        <w:spacing w:before="100" w:beforeAutospacing="1" w:after="100" w:afterAutospacing="1" w:line="240" w:lineRule="auto"/>
        <w:rPr>
          <w:rFonts w:eastAsia="Times New Roman" w:cstheme="minorHAnsi"/>
          <w:lang w:val="en" w:eastAsia="en-GB"/>
        </w:rPr>
      </w:pPr>
      <w:r w:rsidRPr="0089212B">
        <w:rPr>
          <w:rFonts w:eastAsia="Times New Roman" w:cstheme="minorHAnsi"/>
          <w:lang w:val="en" w:eastAsia="en-GB"/>
        </w:rPr>
        <w:t xml:space="preserve">suppliers </w:t>
      </w:r>
    </w:p>
    <w:p w14:paraId="2923BFBD" w14:textId="77777777" w:rsidR="00F64EE4" w:rsidRPr="0089212B" w:rsidRDefault="00F64EE4" w:rsidP="00F64EE4">
      <w:pPr>
        <w:numPr>
          <w:ilvl w:val="0"/>
          <w:numId w:val="3"/>
        </w:numPr>
        <w:spacing w:before="100" w:beforeAutospacing="1" w:after="100" w:afterAutospacing="1" w:line="240" w:lineRule="auto"/>
        <w:rPr>
          <w:rFonts w:eastAsia="Times New Roman" w:cstheme="minorHAnsi"/>
          <w:lang w:val="en" w:eastAsia="en-GB"/>
        </w:rPr>
      </w:pPr>
      <w:r w:rsidRPr="0089212B">
        <w:rPr>
          <w:rFonts w:eastAsia="Times New Roman" w:cstheme="minorHAnsi"/>
          <w:lang w:val="en" w:eastAsia="en-GB"/>
        </w:rPr>
        <w:t xml:space="preserve">local and central government </w:t>
      </w:r>
    </w:p>
    <w:p w14:paraId="5B7F79B2" w14:textId="77777777" w:rsidR="00F64EE4" w:rsidRPr="0089212B" w:rsidRDefault="00F64EE4" w:rsidP="00F64EE4">
      <w:pPr>
        <w:numPr>
          <w:ilvl w:val="0"/>
          <w:numId w:val="3"/>
        </w:numPr>
        <w:spacing w:before="100" w:beforeAutospacing="1" w:after="100" w:afterAutospacing="1" w:line="240" w:lineRule="auto"/>
        <w:rPr>
          <w:rFonts w:eastAsia="Times New Roman" w:cstheme="minorHAnsi"/>
          <w:lang w:val="en" w:eastAsia="en-GB"/>
        </w:rPr>
      </w:pPr>
      <w:r w:rsidRPr="0089212B">
        <w:rPr>
          <w:rFonts w:eastAsia="Times New Roman" w:cstheme="minorHAnsi"/>
          <w:lang w:val="en" w:eastAsia="en-GB"/>
        </w:rPr>
        <w:t xml:space="preserve">financial organisations </w:t>
      </w:r>
    </w:p>
    <w:p w14:paraId="446C78CE" w14:textId="77777777" w:rsidR="00F64EE4" w:rsidRPr="0089212B" w:rsidRDefault="00F64EE4" w:rsidP="00F64EE4">
      <w:pPr>
        <w:numPr>
          <w:ilvl w:val="0"/>
          <w:numId w:val="3"/>
        </w:numPr>
        <w:spacing w:before="100" w:beforeAutospacing="1" w:after="100" w:afterAutospacing="1" w:line="240" w:lineRule="auto"/>
        <w:rPr>
          <w:rFonts w:eastAsia="Times New Roman" w:cstheme="minorHAnsi"/>
          <w:lang w:val="en" w:eastAsia="en-GB"/>
        </w:rPr>
      </w:pPr>
      <w:r w:rsidRPr="0089212B">
        <w:rPr>
          <w:rFonts w:eastAsia="Times New Roman" w:cstheme="minorHAnsi"/>
          <w:lang w:val="en" w:eastAsia="en-GB"/>
        </w:rPr>
        <w:t xml:space="preserve">ombudsmen and regulatory authorities </w:t>
      </w:r>
    </w:p>
    <w:p w14:paraId="10635A32" w14:textId="77777777" w:rsidR="00F64EE4" w:rsidRPr="0089212B" w:rsidRDefault="00F64EE4" w:rsidP="00F64EE4">
      <w:pPr>
        <w:numPr>
          <w:ilvl w:val="0"/>
          <w:numId w:val="3"/>
        </w:numPr>
        <w:spacing w:before="100" w:beforeAutospacing="1" w:after="100" w:afterAutospacing="1" w:line="240" w:lineRule="auto"/>
        <w:rPr>
          <w:rFonts w:eastAsia="Times New Roman" w:cstheme="minorHAnsi"/>
          <w:lang w:val="en" w:eastAsia="en-GB"/>
        </w:rPr>
      </w:pPr>
      <w:r w:rsidRPr="0089212B">
        <w:rPr>
          <w:rFonts w:eastAsia="Times New Roman" w:cstheme="minorHAnsi"/>
          <w:lang w:val="en" w:eastAsia="en-GB"/>
        </w:rPr>
        <w:t xml:space="preserve">credit reference and debt collection agencies </w:t>
      </w:r>
    </w:p>
    <w:p w14:paraId="4E87DE18" w14:textId="77777777" w:rsidR="00F64EE4" w:rsidRPr="0089212B" w:rsidRDefault="00F64EE4" w:rsidP="00F64EE4">
      <w:pPr>
        <w:numPr>
          <w:ilvl w:val="0"/>
          <w:numId w:val="3"/>
        </w:numPr>
        <w:spacing w:before="100" w:beforeAutospacing="1" w:after="100" w:afterAutospacing="1" w:line="240" w:lineRule="auto"/>
        <w:rPr>
          <w:rFonts w:eastAsia="Times New Roman" w:cstheme="minorHAnsi"/>
          <w:lang w:val="en" w:eastAsia="en-GB"/>
        </w:rPr>
      </w:pPr>
      <w:r w:rsidRPr="0089212B">
        <w:rPr>
          <w:rFonts w:eastAsia="Times New Roman" w:cstheme="minorHAnsi"/>
          <w:lang w:val="en" w:eastAsia="en-GB"/>
        </w:rPr>
        <w:t xml:space="preserve">healthcare professionals, social and welfare organisations </w:t>
      </w:r>
    </w:p>
    <w:p w14:paraId="4D6025D2" w14:textId="77777777" w:rsidR="00F64EE4" w:rsidRPr="0089212B" w:rsidRDefault="00F64EE4" w:rsidP="00F64EE4">
      <w:pPr>
        <w:numPr>
          <w:ilvl w:val="0"/>
          <w:numId w:val="3"/>
        </w:numPr>
        <w:spacing w:before="100" w:beforeAutospacing="1" w:after="100" w:afterAutospacing="1" w:line="240" w:lineRule="auto"/>
        <w:rPr>
          <w:rFonts w:eastAsia="Times New Roman" w:cstheme="minorHAnsi"/>
          <w:lang w:val="en" w:eastAsia="en-GB"/>
        </w:rPr>
      </w:pPr>
      <w:r w:rsidRPr="0089212B">
        <w:rPr>
          <w:rFonts w:eastAsia="Times New Roman" w:cstheme="minorHAnsi"/>
          <w:lang w:val="en" w:eastAsia="en-GB"/>
        </w:rPr>
        <w:t xml:space="preserve">current, past or prospective employers </w:t>
      </w:r>
    </w:p>
    <w:p w14:paraId="7C97C0BA" w14:textId="77777777" w:rsidR="00F64EE4" w:rsidRPr="0089212B" w:rsidRDefault="00F64EE4" w:rsidP="00F64EE4">
      <w:pPr>
        <w:numPr>
          <w:ilvl w:val="0"/>
          <w:numId w:val="3"/>
        </w:numPr>
        <w:spacing w:before="100" w:beforeAutospacing="1" w:after="100" w:afterAutospacing="1" w:line="240" w:lineRule="auto"/>
        <w:rPr>
          <w:rFonts w:eastAsia="Times New Roman" w:cstheme="minorHAnsi"/>
          <w:lang w:val="en" w:eastAsia="en-GB"/>
        </w:rPr>
      </w:pPr>
      <w:r w:rsidRPr="0089212B">
        <w:rPr>
          <w:rFonts w:eastAsia="Times New Roman" w:cstheme="minorHAnsi"/>
          <w:lang w:val="en" w:eastAsia="en-GB"/>
        </w:rPr>
        <w:t xml:space="preserve">examining bodies </w:t>
      </w:r>
    </w:p>
    <w:p w14:paraId="0015821C" w14:textId="0F9D6B9F" w:rsidR="00055C2F" w:rsidRDefault="00F64EE4" w:rsidP="00055C2F">
      <w:pPr>
        <w:numPr>
          <w:ilvl w:val="0"/>
          <w:numId w:val="3"/>
        </w:numPr>
        <w:spacing w:before="100" w:beforeAutospacing="1" w:after="100" w:afterAutospacing="1" w:line="240" w:lineRule="auto"/>
        <w:rPr>
          <w:rFonts w:eastAsia="Times New Roman" w:cstheme="minorHAnsi"/>
          <w:lang w:val="en" w:eastAsia="en-GB"/>
        </w:rPr>
      </w:pPr>
      <w:r w:rsidRPr="0089212B">
        <w:rPr>
          <w:rFonts w:eastAsia="Times New Roman" w:cstheme="minorHAnsi"/>
          <w:lang w:val="en" w:eastAsia="en-GB"/>
        </w:rPr>
        <w:t>service providers</w:t>
      </w:r>
    </w:p>
    <w:p w14:paraId="426F6467" w14:textId="77777777" w:rsidR="00550558" w:rsidRPr="00FC7832" w:rsidRDefault="00550558" w:rsidP="00550558">
      <w:pPr>
        <w:pStyle w:val="Heading2"/>
        <w:shd w:val="clear" w:color="auto" w:fill="FFFFFF"/>
        <w:spacing w:before="300" w:beforeAutospacing="0" w:after="150" w:afterAutospacing="0" w:line="525" w:lineRule="atLeast"/>
        <w:rPr>
          <w:rFonts w:asciiTheme="minorHAnsi" w:hAnsiTheme="minorHAnsi" w:cstheme="minorHAnsi"/>
          <w:bCs w:val="0"/>
          <w:color w:val="333333"/>
          <w:sz w:val="22"/>
          <w:szCs w:val="22"/>
        </w:rPr>
      </w:pPr>
      <w:r w:rsidRPr="00FC7832">
        <w:rPr>
          <w:rFonts w:asciiTheme="minorHAnsi" w:hAnsiTheme="minorHAnsi" w:cstheme="minorHAnsi"/>
          <w:bCs w:val="0"/>
          <w:color w:val="333333"/>
          <w:sz w:val="22"/>
          <w:szCs w:val="22"/>
        </w:rPr>
        <w:t>How we use the information we collect about you</w:t>
      </w:r>
    </w:p>
    <w:p w14:paraId="466BAC18" w14:textId="77777777" w:rsidR="00550558" w:rsidRPr="00550558" w:rsidRDefault="00550558" w:rsidP="00550558">
      <w:pPr>
        <w:pStyle w:val="NormalWeb"/>
        <w:shd w:val="clear" w:color="auto" w:fill="FFFFFF"/>
        <w:spacing w:before="0" w:beforeAutospacing="0" w:after="300" w:afterAutospacing="0"/>
        <w:rPr>
          <w:rFonts w:asciiTheme="minorHAnsi" w:hAnsiTheme="minorHAnsi" w:cstheme="minorHAnsi"/>
          <w:color w:val="0B0C0C"/>
          <w:sz w:val="22"/>
          <w:szCs w:val="22"/>
        </w:rPr>
      </w:pPr>
      <w:r w:rsidRPr="00550558">
        <w:rPr>
          <w:rFonts w:asciiTheme="minorHAnsi" w:hAnsiTheme="minorHAnsi" w:cstheme="minorHAnsi"/>
          <w:color w:val="0B0C0C"/>
          <w:sz w:val="22"/>
          <w:szCs w:val="22"/>
        </w:rPr>
        <w:t>We process personal information to enable us to provide a range of government services to local people and businesses which include:</w:t>
      </w:r>
    </w:p>
    <w:p w14:paraId="2BB5E50B" w14:textId="77777777" w:rsidR="00550558" w:rsidRPr="00550558" w:rsidRDefault="00550558" w:rsidP="00550558">
      <w:pPr>
        <w:pStyle w:val="NoSpacing"/>
        <w:numPr>
          <w:ilvl w:val="0"/>
          <w:numId w:val="8"/>
        </w:numPr>
      </w:pPr>
      <w:r w:rsidRPr="00550558">
        <w:t>maintaining our own accounts and records</w:t>
      </w:r>
    </w:p>
    <w:p w14:paraId="7C20A60B" w14:textId="77777777" w:rsidR="00550558" w:rsidRPr="00550558" w:rsidRDefault="00550558" w:rsidP="00550558">
      <w:pPr>
        <w:pStyle w:val="NoSpacing"/>
        <w:numPr>
          <w:ilvl w:val="0"/>
          <w:numId w:val="8"/>
        </w:numPr>
      </w:pPr>
      <w:r w:rsidRPr="00550558">
        <w:t>supporting and managing our employees</w:t>
      </w:r>
    </w:p>
    <w:p w14:paraId="0B8EE60A" w14:textId="77777777" w:rsidR="00550558" w:rsidRDefault="00550558" w:rsidP="00550558">
      <w:pPr>
        <w:pStyle w:val="NoSpacing"/>
        <w:numPr>
          <w:ilvl w:val="0"/>
          <w:numId w:val="8"/>
        </w:numPr>
      </w:pPr>
      <w:r w:rsidRPr="00550558">
        <w:t>promoting the services we provide</w:t>
      </w:r>
    </w:p>
    <w:p w14:paraId="3A6CC295" w14:textId="77777777" w:rsidR="00550558" w:rsidRPr="001F2195" w:rsidRDefault="00550558" w:rsidP="001F2195">
      <w:pPr>
        <w:pStyle w:val="NoSpacing"/>
        <w:numPr>
          <w:ilvl w:val="0"/>
          <w:numId w:val="8"/>
        </w:numPr>
      </w:pPr>
      <w:r w:rsidRPr="001F2195">
        <w:t>carrying out health and public awareness campaigns</w:t>
      </w:r>
    </w:p>
    <w:p w14:paraId="7971A245" w14:textId="77777777" w:rsidR="00550558" w:rsidRPr="00550558" w:rsidRDefault="00550558" w:rsidP="00550558">
      <w:pPr>
        <w:pStyle w:val="NoSpacing"/>
        <w:numPr>
          <w:ilvl w:val="0"/>
          <w:numId w:val="8"/>
        </w:numPr>
      </w:pPr>
      <w:r w:rsidRPr="00550558">
        <w:t>managing our property</w:t>
      </w:r>
    </w:p>
    <w:p w14:paraId="65E26EC2" w14:textId="2012E986" w:rsidR="00550558" w:rsidRPr="00550558" w:rsidRDefault="00550558" w:rsidP="00550558">
      <w:pPr>
        <w:pStyle w:val="NoSpacing"/>
        <w:numPr>
          <w:ilvl w:val="0"/>
          <w:numId w:val="8"/>
        </w:numPr>
      </w:pPr>
      <w:r w:rsidRPr="00550558">
        <w:t>carrying out surveys</w:t>
      </w:r>
    </w:p>
    <w:p w14:paraId="3ABFE4A4" w14:textId="10956F68" w:rsidR="00550558" w:rsidRPr="00550558" w:rsidRDefault="00550558" w:rsidP="00550558">
      <w:pPr>
        <w:pStyle w:val="NoSpacing"/>
        <w:numPr>
          <w:ilvl w:val="0"/>
          <w:numId w:val="8"/>
        </w:numPr>
      </w:pPr>
      <w:r w:rsidRPr="00550558">
        <w:t>crime prevention including the use of CCTV</w:t>
      </w:r>
    </w:p>
    <w:p w14:paraId="6EB32B16" w14:textId="77777777" w:rsidR="00550558" w:rsidRPr="00550558" w:rsidRDefault="00550558" w:rsidP="00550558">
      <w:pPr>
        <w:pStyle w:val="NoSpacing"/>
        <w:numPr>
          <w:ilvl w:val="0"/>
          <w:numId w:val="8"/>
        </w:numPr>
      </w:pPr>
      <w:r w:rsidRPr="00550558">
        <w:t>corporate administration and all activities we are required to carry out as a data controller and public authority</w:t>
      </w:r>
    </w:p>
    <w:p w14:paraId="6A88DE14" w14:textId="77777777" w:rsidR="00550558" w:rsidRPr="00550558" w:rsidRDefault="00550558" w:rsidP="00550558">
      <w:pPr>
        <w:pStyle w:val="NoSpacing"/>
        <w:numPr>
          <w:ilvl w:val="0"/>
          <w:numId w:val="8"/>
        </w:numPr>
      </w:pPr>
      <w:r w:rsidRPr="00550558">
        <w:t>undertaking research</w:t>
      </w:r>
    </w:p>
    <w:p w14:paraId="53A41017" w14:textId="77777777" w:rsidR="00550558" w:rsidRPr="00550558" w:rsidRDefault="00550558" w:rsidP="00550558">
      <w:pPr>
        <w:pStyle w:val="NoSpacing"/>
        <w:numPr>
          <w:ilvl w:val="0"/>
          <w:numId w:val="8"/>
        </w:numPr>
      </w:pPr>
      <w:r w:rsidRPr="00550558">
        <w:t>internal financial support and corporate functions</w:t>
      </w:r>
    </w:p>
    <w:p w14:paraId="1AEAADAB" w14:textId="1AB7BD62" w:rsidR="00550558" w:rsidRPr="00550558" w:rsidRDefault="00550558" w:rsidP="00550558">
      <w:pPr>
        <w:pStyle w:val="NoSpacing"/>
        <w:numPr>
          <w:ilvl w:val="0"/>
          <w:numId w:val="8"/>
        </w:numPr>
      </w:pPr>
      <w:r w:rsidRPr="00550558">
        <w:t>managing archived records for historical and research reasons</w:t>
      </w:r>
    </w:p>
    <w:p w14:paraId="7954110D" w14:textId="77777777" w:rsidR="00550558" w:rsidRPr="00550558" w:rsidRDefault="00550558" w:rsidP="00550558">
      <w:pPr>
        <w:pStyle w:val="NoSpacing"/>
        <w:numPr>
          <w:ilvl w:val="0"/>
          <w:numId w:val="8"/>
        </w:numPr>
      </w:pPr>
      <w:r w:rsidRPr="00550558">
        <w:t>planning including applications and decisions, building control, local plans and conservation</w:t>
      </w:r>
    </w:p>
    <w:p w14:paraId="7B005A81" w14:textId="77777777" w:rsidR="00550558" w:rsidRPr="00FC7832" w:rsidRDefault="00550558" w:rsidP="00550558">
      <w:pPr>
        <w:shd w:val="clear" w:color="auto" w:fill="FFFFFF"/>
        <w:spacing w:before="300" w:after="150" w:line="525" w:lineRule="atLeast"/>
        <w:outlineLvl w:val="1"/>
        <w:rPr>
          <w:rFonts w:eastAsia="Times New Roman" w:cstheme="minorHAnsi"/>
          <w:b/>
          <w:color w:val="333333"/>
          <w:lang w:eastAsia="en-GB"/>
        </w:rPr>
      </w:pPr>
      <w:r w:rsidRPr="00FC7832">
        <w:rPr>
          <w:rFonts w:eastAsia="Times New Roman" w:cstheme="minorHAnsi"/>
          <w:b/>
          <w:color w:val="333333"/>
          <w:lang w:eastAsia="en-GB"/>
        </w:rPr>
        <w:t>Consent</w:t>
      </w:r>
    </w:p>
    <w:p w14:paraId="579CF768" w14:textId="77777777" w:rsidR="00550558" w:rsidRPr="00550558" w:rsidRDefault="00550558" w:rsidP="00550558">
      <w:pPr>
        <w:shd w:val="clear" w:color="auto" w:fill="FFFFFF"/>
        <w:spacing w:after="300" w:line="240" w:lineRule="auto"/>
        <w:rPr>
          <w:rFonts w:eastAsia="Times New Roman" w:cstheme="minorHAnsi"/>
          <w:color w:val="0B0C0C"/>
          <w:lang w:eastAsia="en-GB"/>
        </w:rPr>
      </w:pPr>
      <w:r w:rsidRPr="00550558">
        <w:rPr>
          <w:rFonts w:eastAsia="Times New Roman" w:cstheme="minorHAnsi"/>
          <w:color w:val="0B0C0C"/>
          <w:lang w:eastAsia="en-GB"/>
        </w:rPr>
        <w:t xml:space="preserve">We will ask you for your permission to process your personal information if it is not covered by a public task or legal duty. This might be when we want to use your information in a way which is unexpected or different to the original purpose where there is no legal basis. If we rely on your consent to process your personal information, you have the right to withdraw that consent at any </w:t>
      </w:r>
      <w:r w:rsidRPr="00550558">
        <w:rPr>
          <w:rFonts w:eastAsia="Times New Roman" w:cstheme="minorHAnsi"/>
          <w:color w:val="0B0C0C"/>
          <w:lang w:eastAsia="en-GB"/>
        </w:rPr>
        <w:lastRenderedPageBreak/>
        <w:t>time. If you wish to withdraw your consent, please contact the service that asked for your consent in the first instance.</w:t>
      </w:r>
    </w:p>
    <w:p w14:paraId="3BCC23E1" w14:textId="77777777" w:rsidR="00550558" w:rsidRPr="00550558" w:rsidRDefault="00550558" w:rsidP="00550558">
      <w:pPr>
        <w:shd w:val="clear" w:color="auto" w:fill="FFFFFF"/>
        <w:spacing w:after="300" w:line="240" w:lineRule="auto"/>
        <w:rPr>
          <w:rFonts w:eastAsia="Times New Roman" w:cstheme="minorHAnsi"/>
          <w:color w:val="0B0C0C"/>
          <w:lang w:eastAsia="en-GB"/>
        </w:rPr>
      </w:pPr>
      <w:r w:rsidRPr="00550558">
        <w:rPr>
          <w:rFonts w:eastAsia="Times New Roman" w:cstheme="minorHAnsi"/>
          <w:color w:val="0B0C0C"/>
          <w:lang w:eastAsia="en-GB"/>
        </w:rPr>
        <w:t>We will need the parental consent of children under the age of 13 if we offer services directly to children over the internet. We will make reasonable efforts to verify age and parental responsibility.</w:t>
      </w:r>
    </w:p>
    <w:p w14:paraId="21893313" w14:textId="77777777" w:rsidR="00550558" w:rsidRPr="00FC7832" w:rsidRDefault="00550558" w:rsidP="00550558">
      <w:pPr>
        <w:shd w:val="clear" w:color="auto" w:fill="FFFFFF"/>
        <w:spacing w:before="300" w:after="150" w:line="525" w:lineRule="atLeast"/>
        <w:outlineLvl w:val="1"/>
        <w:rPr>
          <w:rFonts w:eastAsia="Times New Roman" w:cstheme="minorHAnsi"/>
          <w:b/>
          <w:color w:val="333333"/>
          <w:lang w:eastAsia="en-GB"/>
        </w:rPr>
      </w:pPr>
      <w:r w:rsidRPr="00FC7832">
        <w:rPr>
          <w:rFonts w:eastAsia="Times New Roman" w:cstheme="minorHAnsi"/>
          <w:b/>
          <w:color w:val="333333"/>
          <w:lang w:eastAsia="en-GB"/>
        </w:rPr>
        <w:t>When we may use your details to contact you</w:t>
      </w:r>
    </w:p>
    <w:p w14:paraId="27792C8E" w14:textId="72A70091" w:rsidR="00550558" w:rsidRPr="00550558" w:rsidRDefault="001F2195" w:rsidP="00550558">
      <w:pPr>
        <w:shd w:val="clear" w:color="auto" w:fill="FFFFFF"/>
        <w:spacing w:after="300" w:line="240" w:lineRule="auto"/>
        <w:rPr>
          <w:rFonts w:eastAsia="Times New Roman" w:cstheme="minorHAnsi"/>
          <w:color w:val="0B0C0C"/>
          <w:lang w:eastAsia="en-GB"/>
        </w:rPr>
      </w:pPr>
      <w:proofErr w:type="spellStart"/>
      <w:r>
        <w:rPr>
          <w:rFonts w:eastAsia="Times New Roman" w:cstheme="minorHAnsi"/>
          <w:color w:val="0B0C0C"/>
          <w:lang w:eastAsia="en-GB"/>
        </w:rPr>
        <w:t>Leysdown</w:t>
      </w:r>
      <w:proofErr w:type="spellEnd"/>
      <w:r w:rsidR="00550558">
        <w:rPr>
          <w:rFonts w:eastAsia="Times New Roman" w:cstheme="minorHAnsi"/>
          <w:color w:val="0B0C0C"/>
          <w:lang w:eastAsia="en-GB"/>
        </w:rPr>
        <w:t xml:space="preserve"> Parish</w:t>
      </w:r>
      <w:r w:rsidR="00550558" w:rsidRPr="00550558">
        <w:rPr>
          <w:rFonts w:eastAsia="Times New Roman" w:cstheme="minorHAnsi"/>
          <w:color w:val="0B0C0C"/>
          <w:lang w:eastAsia="en-GB"/>
        </w:rPr>
        <w:t xml:space="preserve"> Council may contact you in a variety of circumstances, for instance:</w:t>
      </w:r>
    </w:p>
    <w:p w14:paraId="6EAF1674" w14:textId="77777777" w:rsidR="00550558" w:rsidRPr="00550558" w:rsidRDefault="00550558" w:rsidP="00550558">
      <w:pPr>
        <w:numPr>
          <w:ilvl w:val="0"/>
          <w:numId w:val="9"/>
        </w:numPr>
        <w:shd w:val="clear" w:color="auto" w:fill="FFFFFF"/>
        <w:spacing w:before="100" w:beforeAutospacing="1" w:after="150" w:line="300" w:lineRule="atLeast"/>
        <w:ind w:left="375"/>
        <w:rPr>
          <w:rFonts w:eastAsia="Times New Roman" w:cstheme="minorHAnsi"/>
          <w:color w:val="0B0C0C"/>
          <w:lang w:eastAsia="en-GB"/>
        </w:rPr>
      </w:pPr>
      <w:r w:rsidRPr="00550558">
        <w:rPr>
          <w:rFonts w:eastAsia="Times New Roman" w:cstheme="minorHAnsi"/>
          <w:color w:val="0B0C0C"/>
          <w:lang w:eastAsia="en-GB"/>
        </w:rPr>
        <w:t>in relation to any service, activity or online content you have requested or signed up for to make sure that we can deliver the services to you, e.g. to verify your email when you sign up to an online account, to help you reset your password or to check if you still want to use the service (if your account has not been active recently)</w:t>
      </w:r>
    </w:p>
    <w:p w14:paraId="4DFD5C4C" w14:textId="77777777" w:rsidR="00550558" w:rsidRPr="00550558" w:rsidRDefault="00550558" w:rsidP="00550558">
      <w:pPr>
        <w:numPr>
          <w:ilvl w:val="0"/>
          <w:numId w:val="9"/>
        </w:numPr>
        <w:shd w:val="clear" w:color="auto" w:fill="FFFFFF"/>
        <w:spacing w:before="100" w:beforeAutospacing="1" w:after="150" w:line="300" w:lineRule="atLeast"/>
        <w:ind w:left="375"/>
        <w:rPr>
          <w:rFonts w:eastAsia="Times New Roman" w:cstheme="minorHAnsi"/>
          <w:color w:val="0B0C0C"/>
          <w:lang w:eastAsia="en-GB"/>
        </w:rPr>
      </w:pPr>
      <w:r w:rsidRPr="00550558">
        <w:rPr>
          <w:rFonts w:eastAsia="Times New Roman" w:cstheme="minorHAnsi"/>
          <w:color w:val="0B0C0C"/>
          <w:lang w:eastAsia="en-GB"/>
        </w:rPr>
        <w:t>in response to any correspondence we receive from you or any comment or complaint you make</w:t>
      </w:r>
    </w:p>
    <w:p w14:paraId="78B6B3BD" w14:textId="5981EE8D" w:rsidR="00550558" w:rsidRPr="0075795F" w:rsidRDefault="00550558" w:rsidP="00550558">
      <w:pPr>
        <w:numPr>
          <w:ilvl w:val="0"/>
          <w:numId w:val="9"/>
        </w:numPr>
        <w:shd w:val="clear" w:color="auto" w:fill="FFFFFF"/>
        <w:spacing w:before="100" w:beforeAutospacing="1" w:after="150" w:line="300" w:lineRule="atLeast"/>
        <w:ind w:left="375"/>
        <w:rPr>
          <w:rFonts w:eastAsia="Times New Roman" w:cstheme="minorHAnsi"/>
          <w:color w:val="0B0C0C"/>
          <w:lang w:eastAsia="en-GB"/>
        </w:rPr>
      </w:pPr>
      <w:r w:rsidRPr="0075795F">
        <w:rPr>
          <w:rFonts w:eastAsia="Times New Roman" w:cstheme="minorHAnsi"/>
          <w:color w:val="0B0C0C"/>
          <w:lang w:eastAsia="en-GB"/>
        </w:rPr>
        <w:t>in relation to any personalised services you are receiving</w:t>
      </w:r>
    </w:p>
    <w:p w14:paraId="141A5C43" w14:textId="344446E7" w:rsidR="00550558" w:rsidRPr="00550558" w:rsidRDefault="00550558" w:rsidP="00550558">
      <w:pPr>
        <w:numPr>
          <w:ilvl w:val="0"/>
          <w:numId w:val="9"/>
        </w:numPr>
        <w:shd w:val="clear" w:color="auto" w:fill="FFFFFF"/>
        <w:spacing w:before="100" w:beforeAutospacing="1" w:after="150" w:line="300" w:lineRule="atLeast"/>
        <w:ind w:left="375"/>
        <w:rPr>
          <w:rFonts w:eastAsia="Times New Roman" w:cstheme="minorHAnsi"/>
          <w:color w:val="0B0C0C"/>
          <w:lang w:eastAsia="en-GB"/>
        </w:rPr>
      </w:pPr>
      <w:r w:rsidRPr="00550558">
        <w:rPr>
          <w:rFonts w:eastAsia="Times New Roman" w:cstheme="minorHAnsi"/>
          <w:color w:val="0B0C0C"/>
          <w:lang w:eastAsia="en-GB"/>
        </w:rPr>
        <w:t>to invite you to</w:t>
      </w:r>
      <w:r>
        <w:rPr>
          <w:rFonts w:eastAsia="Times New Roman" w:cstheme="minorHAnsi"/>
          <w:color w:val="0B0C0C"/>
          <w:lang w:eastAsia="en-GB"/>
        </w:rPr>
        <w:t xml:space="preserve"> participate in surveys about</w:t>
      </w:r>
      <w:r w:rsidR="0075795F">
        <w:rPr>
          <w:rFonts w:eastAsia="Times New Roman" w:cstheme="minorHAnsi"/>
          <w:color w:val="0B0C0C"/>
          <w:lang w:eastAsia="en-GB"/>
        </w:rPr>
        <w:t xml:space="preserve"> the council</w:t>
      </w:r>
      <w:r w:rsidRPr="00550558">
        <w:rPr>
          <w:rFonts w:eastAsia="Times New Roman" w:cstheme="minorHAnsi"/>
          <w:color w:val="0B0C0C"/>
          <w:lang w:eastAsia="en-GB"/>
        </w:rPr>
        <w:t xml:space="preserve"> services</w:t>
      </w:r>
    </w:p>
    <w:p w14:paraId="3E0C62E9" w14:textId="77777777" w:rsidR="00550558" w:rsidRPr="00055C2F" w:rsidRDefault="00550558" w:rsidP="00550558">
      <w:pPr>
        <w:spacing w:before="100" w:beforeAutospacing="1" w:after="100" w:afterAutospacing="1" w:line="240" w:lineRule="auto"/>
        <w:rPr>
          <w:rFonts w:eastAsia="Times New Roman" w:cstheme="minorHAnsi"/>
          <w:lang w:val="en" w:eastAsia="en-GB"/>
        </w:rPr>
      </w:pPr>
    </w:p>
    <w:p w14:paraId="25DDE26F" w14:textId="77777777" w:rsidR="00F64EE4" w:rsidRPr="0089212B" w:rsidRDefault="0036690D">
      <w:pPr>
        <w:rPr>
          <w:rFonts w:cstheme="minorHAnsi"/>
          <w:b/>
          <w:u w:val="single"/>
        </w:rPr>
      </w:pPr>
      <w:r w:rsidRPr="0089212B">
        <w:rPr>
          <w:rFonts w:cstheme="minorHAnsi"/>
          <w:b/>
          <w:u w:val="single"/>
        </w:rPr>
        <w:t xml:space="preserve">Retention policy </w:t>
      </w:r>
    </w:p>
    <w:tbl>
      <w:tblPr>
        <w:tblStyle w:val="TableGrid"/>
        <w:tblW w:w="9351" w:type="dxa"/>
        <w:tblInd w:w="0" w:type="dxa"/>
        <w:tblCellMar>
          <w:top w:w="61" w:type="dxa"/>
          <w:left w:w="108" w:type="dxa"/>
          <w:right w:w="29" w:type="dxa"/>
        </w:tblCellMar>
        <w:tblLook w:val="04A0" w:firstRow="1" w:lastRow="0" w:firstColumn="1" w:lastColumn="0" w:noHBand="0" w:noVBand="1"/>
      </w:tblPr>
      <w:tblGrid>
        <w:gridCol w:w="2620"/>
        <w:gridCol w:w="6731"/>
      </w:tblGrid>
      <w:tr w:rsidR="0089212B" w:rsidRPr="0089212B" w14:paraId="4EEABE3D" w14:textId="77777777" w:rsidTr="00CC6458">
        <w:trPr>
          <w:trHeight w:val="355"/>
        </w:trPr>
        <w:tc>
          <w:tcPr>
            <w:tcW w:w="2620" w:type="dxa"/>
            <w:tcBorders>
              <w:top w:val="single" w:sz="4" w:space="0" w:color="000000"/>
              <w:left w:val="single" w:sz="4" w:space="0" w:color="000000"/>
              <w:bottom w:val="single" w:sz="4" w:space="0" w:color="000000"/>
              <w:right w:val="single" w:sz="4" w:space="0" w:color="000000"/>
            </w:tcBorders>
          </w:tcPr>
          <w:p w14:paraId="4C448C7F" w14:textId="77777777" w:rsidR="00544C0A" w:rsidRPr="0089212B" w:rsidRDefault="00544C0A" w:rsidP="00CC6458">
            <w:pPr>
              <w:rPr>
                <w:rFonts w:eastAsia="Verdana" w:cstheme="minorHAnsi"/>
                <w:b/>
              </w:rPr>
            </w:pPr>
            <w:r w:rsidRPr="0089212B">
              <w:rPr>
                <w:rFonts w:eastAsia="Verdana" w:cstheme="minorHAnsi"/>
                <w:b/>
              </w:rPr>
              <w:t>Retention Period</w:t>
            </w:r>
          </w:p>
          <w:p w14:paraId="7CCECB9C" w14:textId="77777777" w:rsidR="00544C0A" w:rsidRPr="0089212B" w:rsidRDefault="00544C0A" w:rsidP="00CC6458">
            <w:pPr>
              <w:rPr>
                <w:rFonts w:eastAsia="Verdana" w:cstheme="minorHAnsi"/>
              </w:rPr>
            </w:pPr>
          </w:p>
          <w:p w14:paraId="246619F5" w14:textId="77777777" w:rsidR="00544C0A" w:rsidRPr="0089212B" w:rsidRDefault="00544C0A" w:rsidP="00CC6458">
            <w:pPr>
              <w:rPr>
                <w:rFonts w:eastAsia="Verdana" w:cstheme="minorHAnsi"/>
              </w:rPr>
            </w:pPr>
          </w:p>
          <w:p w14:paraId="7BFE9043" w14:textId="77777777" w:rsidR="00544C0A" w:rsidRPr="0089212B" w:rsidRDefault="00544C0A" w:rsidP="00CC6458">
            <w:pPr>
              <w:rPr>
                <w:rFonts w:eastAsia="Verdana" w:cstheme="minorHAnsi"/>
              </w:rPr>
            </w:pPr>
          </w:p>
          <w:p w14:paraId="6FF14662" w14:textId="77777777" w:rsidR="00544C0A" w:rsidRPr="0089212B" w:rsidRDefault="00544C0A" w:rsidP="00CC6458">
            <w:pPr>
              <w:jc w:val="right"/>
              <w:rPr>
                <w:rFonts w:eastAsia="Verdana" w:cstheme="minorHAnsi"/>
              </w:rPr>
            </w:pPr>
          </w:p>
        </w:tc>
        <w:tc>
          <w:tcPr>
            <w:tcW w:w="6731" w:type="dxa"/>
            <w:tcBorders>
              <w:top w:val="single" w:sz="4" w:space="0" w:color="000000"/>
              <w:left w:val="single" w:sz="4" w:space="0" w:color="000000"/>
              <w:bottom w:val="single" w:sz="4" w:space="0" w:color="000000"/>
              <w:right w:val="single" w:sz="4" w:space="0" w:color="000000"/>
            </w:tcBorders>
          </w:tcPr>
          <w:p w14:paraId="16261B1C" w14:textId="01820889" w:rsidR="00544C0A" w:rsidRPr="0089212B" w:rsidRDefault="00D81A75" w:rsidP="00CC6458">
            <w:pPr>
              <w:rPr>
                <w:rFonts w:eastAsia="Verdana" w:cstheme="minorHAnsi"/>
              </w:rPr>
            </w:pPr>
            <w:r w:rsidRPr="001F2195">
              <w:rPr>
                <w:rFonts w:eastAsia="Verdana" w:cstheme="minorHAnsi"/>
              </w:rPr>
              <w:t>Our retention policy can be obtained by contacting the clerk, or visiting our website.</w:t>
            </w:r>
          </w:p>
        </w:tc>
      </w:tr>
      <w:tr w:rsidR="0089212B" w:rsidRPr="0089212B" w14:paraId="10DE8CCD" w14:textId="77777777" w:rsidTr="00CC6458">
        <w:trPr>
          <w:trHeight w:val="497"/>
        </w:trPr>
        <w:tc>
          <w:tcPr>
            <w:tcW w:w="2620" w:type="dxa"/>
            <w:tcBorders>
              <w:top w:val="single" w:sz="4" w:space="0" w:color="000000"/>
              <w:left w:val="single" w:sz="4" w:space="0" w:color="000000"/>
              <w:bottom w:val="single" w:sz="4" w:space="0" w:color="000000"/>
              <w:right w:val="single" w:sz="4" w:space="0" w:color="000000"/>
            </w:tcBorders>
          </w:tcPr>
          <w:p w14:paraId="1E91056D" w14:textId="77777777" w:rsidR="00544C0A" w:rsidRPr="0089212B" w:rsidRDefault="00544C0A" w:rsidP="00CC6458">
            <w:pPr>
              <w:rPr>
                <w:rFonts w:eastAsia="Verdana" w:cstheme="minorHAnsi"/>
                <w:b/>
              </w:rPr>
            </w:pPr>
            <w:r w:rsidRPr="0089212B">
              <w:rPr>
                <w:rFonts w:eastAsia="Verdana" w:cstheme="minorHAnsi"/>
                <w:b/>
              </w:rPr>
              <w:t>Where stored:</w:t>
            </w:r>
          </w:p>
        </w:tc>
        <w:tc>
          <w:tcPr>
            <w:tcW w:w="6731" w:type="dxa"/>
            <w:tcBorders>
              <w:top w:val="single" w:sz="4" w:space="0" w:color="000000"/>
              <w:left w:val="single" w:sz="4" w:space="0" w:color="000000"/>
              <w:bottom w:val="single" w:sz="4" w:space="0" w:color="000000"/>
              <w:right w:val="single" w:sz="4" w:space="0" w:color="000000"/>
            </w:tcBorders>
          </w:tcPr>
          <w:p w14:paraId="3C89E337" w14:textId="77777777" w:rsidR="00544C0A" w:rsidRPr="0089212B" w:rsidRDefault="00544C0A" w:rsidP="00CC6458">
            <w:pPr>
              <w:rPr>
                <w:rFonts w:eastAsia="Verdana" w:cstheme="minorHAnsi"/>
              </w:rPr>
            </w:pPr>
            <w:r w:rsidRPr="0089212B">
              <w:rPr>
                <w:rFonts w:eastAsia="Verdana" w:cstheme="minorHAnsi"/>
              </w:rPr>
              <w:t>Electronic, paper</w:t>
            </w:r>
          </w:p>
        </w:tc>
      </w:tr>
      <w:tr w:rsidR="0089212B" w:rsidRPr="0089212B" w14:paraId="4023A03A" w14:textId="77777777" w:rsidTr="00CC6458">
        <w:trPr>
          <w:trHeight w:val="302"/>
        </w:trPr>
        <w:tc>
          <w:tcPr>
            <w:tcW w:w="2620" w:type="dxa"/>
            <w:tcBorders>
              <w:top w:val="single" w:sz="4" w:space="0" w:color="000000"/>
              <w:left w:val="single" w:sz="4" w:space="0" w:color="000000"/>
              <w:bottom w:val="single" w:sz="4" w:space="0" w:color="000000"/>
              <w:right w:val="single" w:sz="4" w:space="0" w:color="000000"/>
            </w:tcBorders>
          </w:tcPr>
          <w:p w14:paraId="44CC4374" w14:textId="77777777" w:rsidR="00544C0A" w:rsidRPr="0089212B" w:rsidRDefault="00544C0A" w:rsidP="00CC6458">
            <w:pPr>
              <w:rPr>
                <w:rFonts w:eastAsia="Verdana" w:cstheme="minorHAnsi"/>
                <w:b/>
              </w:rPr>
            </w:pPr>
            <w:r w:rsidRPr="0089212B">
              <w:rPr>
                <w:rFonts w:eastAsia="Verdana" w:cstheme="minorHAnsi"/>
                <w:b/>
              </w:rPr>
              <w:t>Authority:</w:t>
            </w:r>
          </w:p>
        </w:tc>
        <w:tc>
          <w:tcPr>
            <w:tcW w:w="6731" w:type="dxa"/>
            <w:tcBorders>
              <w:top w:val="single" w:sz="4" w:space="0" w:color="000000"/>
              <w:left w:val="single" w:sz="4" w:space="0" w:color="000000"/>
              <w:bottom w:val="single" w:sz="4" w:space="0" w:color="000000"/>
              <w:right w:val="single" w:sz="4" w:space="0" w:color="000000"/>
            </w:tcBorders>
          </w:tcPr>
          <w:p w14:paraId="6B448EB5" w14:textId="6221EDD6" w:rsidR="00544C0A" w:rsidRPr="0089212B" w:rsidRDefault="001F2195" w:rsidP="00CC6458">
            <w:pPr>
              <w:rPr>
                <w:rFonts w:eastAsia="Verdana" w:cstheme="minorHAnsi"/>
              </w:rPr>
            </w:pPr>
            <w:proofErr w:type="spellStart"/>
            <w:r w:rsidRPr="001F2195">
              <w:rPr>
                <w:rFonts w:eastAsia="Verdana" w:cstheme="minorHAnsi"/>
              </w:rPr>
              <w:t>Leysdown</w:t>
            </w:r>
            <w:proofErr w:type="spellEnd"/>
            <w:r w:rsidR="006B668B" w:rsidRPr="001F2195">
              <w:rPr>
                <w:rFonts w:eastAsia="Verdana" w:cstheme="minorHAnsi"/>
              </w:rPr>
              <w:t xml:space="preserve"> </w:t>
            </w:r>
            <w:r w:rsidR="00550558" w:rsidRPr="001F2195">
              <w:rPr>
                <w:rFonts w:eastAsia="Verdana" w:cstheme="minorHAnsi"/>
              </w:rPr>
              <w:t>Parish Council</w:t>
            </w:r>
          </w:p>
        </w:tc>
      </w:tr>
      <w:tr w:rsidR="0089212B" w:rsidRPr="0089212B" w14:paraId="23C9C07A" w14:textId="77777777" w:rsidTr="00CC6458">
        <w:trPr>
          <w:trHeight w:val="406"/>
        </w:trPr>
        <w:tc>
          <w:tcPr>
            <w:tcW w:w="2620" w:type="dxa"/>
            <w:tcBorders>
              <w:top w:val="single" w:sz="4" w:space="0" w:color="000000"/>
              <w:left w:val="single" w:sz="4" w:space="0" w:color="000000"/>
              <w:bottom w:val="single" w:sz="4" w:space="0" w:color="000000"/>
              <w:right w:val="single" w:sz="4" w:space="0" w:color="000000"/>
            </w:tcBorders>
          </w:tcPr>
          <w:p w14:paraId="31C6AF42" w14:textId="77777777" w:rsidR="00544C0A" w:rsidRPr="0089212B" w:rsidRDefault="00544C0A" w:rsidP="00CC6458">
            <w:pPr>
              <w:rPr>
                <w:rFonts w:eastAsia="Verdana" w:cstheme="minorHAnsi"/>
                <w:b/>
              </w:rPr>
            </w:pPr>
            <w:r w:rsidRPr="0089212B">
              <w:rPr>
                <w:rFonts w:eastAsia="Verdana" w:cstheme="minorHAnsi"/>
                <w:b/>
              </w:rPr>
              <w:t>Information Asset Owner:</w:t>
            </w:r>
          </w:p>
        </w:tc>
        <w:tc>
          <w:tcPr>
            <w:tcW w:w="6731" w:type="dxa"/>
            <w:tcBorders>
              <w:top w:val="single" w:sz="4" w:space="0" w:color="000000"/>
              <w:left w:val="single" w:sz="4" w:space="0" w:color="000000"/>
              <w:bottom w:val="single" w:sz="4" w:space="0" w:color="000000"/>
              <w:right w:val="single" w:sz="4" w:space="0" w:color="000000"/>
            </w:tcBorders>
          </w:tcPr>
          <w:p w14:paraId="2E3E36D1" w14:textId="56926E6C" w:rsidR="00544C0A" w:rsidRPr="0089212B" w:rsidRDefault="001F2195" w:rsidP="00CC6458">
            <w:pPr>
              <w:tabs>
                <w:tab w:val="left" w:pos="1677"/>
              </w:tabs>
              <w:rPr>
                <w:rFonts w:eastAsia="Verdana" w:cstheme="minorHAnsi"/>
              </w:rPr>
            </w:pPr>
            <w:proofErr w:type="spellStart"/>
            <w:r w:rsidRPr="001F2195">
              <w:rPr>
                <w:rFonts w:eastAsia="Verdana" w:cstheme="minorHAnsi"/>
              </w:rPr>
              <w:t>Leysdown</w:t>
            </w:r>
            <w:proofErr w:type="spellEnd"/>
            <w:r w:rsidR="006B668B" w:rsidRPr="001F2195">
              <w:rPr>
                <w:rFonts w:eastAsia="Verdana" w:cstheme="minorHAnsi"/>
              </w:rPr>
              <w:t xml:space="preserve"> </w:t>
            </w:r>
            <w:r w:rsidR="00550558" w:rsidRPr="001F2195">
              <w:rPr>
                <w:rFonts w:eastAsia="Verdana" w:cstheme="minorHAnsi"/>
              </w:rPr>
              <w:t>Parish Council</w:t>
            </w:r>
          </w:p>
        </w:tc>
      </w:tr>
      <w:tr w:rsidR="0089212B" w:rsidRPr="0089212B" w14:paraId="1254734A" w14:textId="77777777" w:rsidTr="00CC6458">
        <w:trPr>
          <w:trHeight w:val="302"/>
        </w:trPr>
        <w:tc>
          <w:tcPr>
            <w:tcW w:w="2620" w:type="dxa"/>
            <w:tcBorders>
              <w:top w:val="single" w:sz="4" w:space="0" w:color="000000"/>
              <w:left w:val="single" w:sz="4" w:space="0" w:color="000000"/>
              <w:bottom w:val="single" w:sz="4" w:space="0" w:color="000000"/>
              <w:right w:val="single" w:sz="4" w:space="0" w:color="000000"/>
            </w:tcBorders>
          </w:tcPr>
          <w:p w14:paraId="0DE9C5EA" w14:textId="77777777" w:rsidR="00544C0A" w:rsidRPr="0089212B" w:rsidRDefault="00544C0A" w:rsidP="00CC6458">
            <w:pPr>
              <w:rPr>
                <w:rFonts w:eastAsia="Verdana" w:cstheme="minorHAnsi"/>
                <w:b/>
              </w:rPr>
            </w:pPr>
            <w:r w:rsidRPr="0089212B">
              <w:rPr>
                <w:rFonts w:eastAsia="Verdana" w:cstheme="minorHAnsi"/>
                <w:b/>
              </w:rPr>
              <w:t>Location Held:</w:t>
            </w:r>
          </w:p>
        </w:tc>
        <w:tc>
          <w:tcPr>
            <w:tcW w:w="6731" w:type="dxa"/>
            <w:tcBorders>
              <w:top w:val="single" w:sz="4" w:space="0" w:color="000000"/>
              <w:left w:val="single" w:sz="4" w:space="0" w:color="000000"/>
              <w:bottom w:val="single" w:sz="4" w:space="0" w:color="000000"/>
              <w:right w:val="single" w:sz="4" w:space="0" w:color="000000"/>
            </w:tcBorders>
          </w:tcPr>
          <w:p w14:paraId="5C5A6152" w14:textId="32E21173" w:rsidR="00544C0A" w:rsidRPr="0089212B" w:rsidRDefault="00D81A75" w:rsidP="00CC6458">
            <w:pPr>
              <w:rPr>
                <w:rFonts w:eastAsia="Verdana" w:cstheme="minorHAnsi"/>
              </w:rPr>
            </w:pPr>
            <w:r>
              <w:rPr>
                <w:rFonts w:eastAsia="Verdana" w:cstheme="minorHAnsi"/>
              </w:rPr>
              <w:t>Electronically  or</w:t>
            </w:r>
            <w:r w:rsidR="00544C0A" w:rsidRPr="0089212B">
              <w:rPr>
                <w:rFonts w:eastAsia="Verdana" w:cstheme="minorHAnsi"/>
              </w:rPr>
              <w:t xml:space="preserve"> Secure File</w:t>
            </w:r>
          </w:p>
        </w:tc>
      </w:tr>
      <w:tr w:rsidR="0089212B" w:rsidRPr="0089212B" w14:paraId="033DE93D" w14:textId="77777777" w:rsidTr="00CC6458">
        <w:trPr>
          <w:trHeight w:val="404"/>
        </w:trPr>
        <w:tc>
          <w:tcPr>
            <w:tcW w:w="2620" w:type="dxa"/>
            <w:tcBorders>
              <w:top w:val="single" w:sz="4" w:space="0" w:color="000000"/>
              <w:left w:val="single" w:sz="4" w:space="0" w:color="000000"/>
              <w:bottom w:val="single" w:sz="4" w:space="0" w:color="000000"/>
              <w:right w:val="single" w:sz="4" w:space="0" w:color="000000"/>
            </w:tcBorders>
          </w:tcPr>
          <w:p w14:paraId="4CD791F5" w14:textId="77777777" w:rsidR="00544C0A" w:rsidRPr="0089212B" w:rsidRDefault="00544C0A" w:rsidP="00CC6458">
            <w:pPr>
              <w:rPr>
                <w:rFonts w:eastAsia="Verdana" w:cstheme="minorHAnsi"/>
                <w:b/>
              </w:rPr>
            </w:pPr>
            <w:r w:rsidRPr="0089212B">
              <w:rPr>
                <w:rFonts w:eastAsia="Verdana" w:cstheme="minorHAnsi"/>
                <w:b/>
              </w:rPr>
              <w:t>Permanent Preservation:</w:t>
            </w:r>
          </w:p>
        </w:tc>
        <w:tc>
          <w:tcPr>
            <w:tcW w:w="6731" w:type="dxa"/>
            <w:tcBorders>
              <w:top w:val="single" w:sz="4" w:space="0" w:color="000000"/>
              <w:left w:val="single" w:sz="4" w:space="0" w:color="000000"/>
              <w:bottom w:val="single" w:sz="4" w:space="0" w:color="000000"/>
              <w:right w:val="single" w:sz="4" w:space="0" w:color="000000"/>
            </w:tcBorders>
          </w:tcPr>
          <w:p w14:paraId="05074710" w14:textId="77777777" w:rsidR="00544C0A" w:rsidRPr="0089212B" w:rsidRDefault="00544C0A" w:rsidP="00CC6458">
            <w:pPr>
              <w:rPr>
                <w:rFonts w:eastAsia="Verdana" w:cstheme="minorHAnsi"/>
              </w:rPr>
            </w:pPr>
            <w:r w:rsidRPr="0089212B">
              <w:rPr>
                <w:rFonts w:eastAsia="Verdana" w:cstheme="minorHAnsi"/>
              </w:rPr>
              <w:t>No</w:t>
            </w:r>
          </w:p>
        </w:tc>
      </w:tr>
      <w:tr w:rsidR="0089212B" w:rsidRPr="0089212B" w14:paraId="3B67456E" w14:textId="77777777" w:rsidTr="00CC6458">
        <w:trPr>
          <w:trHeight w:val="362"/>
        </w:trPr>
        <w:tc>
          <w:tcPr>
            <w:tcW w:w="2620" w:type="dxa"/>
            <w:tcBorders>
              <w:top w:val="single" w:sz="4" w:space="0" w:color="000000"/>
              <w:left w:val="single" w:sz="4" w:space="0" w:color="000000"/>
              <w:bottom w:val="single" w:sz="4" w:space="0" w:color="000000"/>
              <w:right w:val="single" w:sz="4" w:space="0" w:color="000000"/>
            </w:tcBorders>
          </w:tcPr>
          <w:p w14:paraId="79297404" w14:textId="77777777" w:rsidR="00544C0A" w:rsidRPr="0089212B" w:rsidRDefault="00544C0A" w:rsidP="00CC6458">
            <w:pPr>
              <w:rPr>
                <w:rFonts w:eastAsia="Verdana" w:cstheme="minorHAnsi"/>
                <w:b/>
              </w:rPr>
            </w:pPr>
            <w:r w:rsidRPr="0089212B">
              <w:rPr>
                <w:rFonts w:eastAsia="Verdana" w:cstheme="minorHAnsi"/>
                <w:b/>
              </w:rPr>
              <w:t>Sensitive Personal Data:</w:t>
            </w:r>
          </w:p>
        </w:tc>
        <w:tc>
          <w:tcPr>
            <w:tcW w:w="6731" w:type="dxa"/>
            <w:tcBorders>
              <w:top w:val="single" w:sz="4" w:space="0" w:color="000000"/>
              <w:left w:val="single" w:sz="4" w:space="0" w:color="000000"/>
              <w:bottom w:val="single" w:sz="4" w:space="0" w:color="000000"/>
              <w:right w:val="single" w:sz="4" w:space="0" w:color="000000"/>
            </w:tcBorders>
          </w:tcPr>
          <w:p w14:paraId="4654B9C3" w14:textId="77777777" w:rsidR="00544C0A" w:rsidRPr="0089212B" w:rsidRDefault="00544C0A" w:rsidP="00CC6458">
            <w:pPr>
              <w:rPr>
                <w:rFonts w:eastAsia="Verdana" w:cstheme="minorHAnsi"/>
              </w:rPr>
            </w:pPr>
            <w:r w:rsidRPr="0089212B">
              <w:rPr>
                <w:rFonts w:eastAsia="Verdana" w:cstheme="minorHAnsi"/>
              </w:rPr>
              <w:t>No</w:t>
            </w:r>
          </w:p>
        </w:tc>
      </w:tr>
    </w:tbl>
    <w:p w14:paraId="03DF73C4" w14:textId="77777777" w:rsidR="0036690D" w:rsidRPr="0089212B" w:rsidRDefault="0036690D">
      <w:pPr>
        <w:rPr>
          <w:rFonts w:cstheme="minorHAnsi"/>
          <w:u w:val="single"/>
        </w:rPr>
      </w:pPr>
    </w:p>
    <w:p w14:paraId="2E68E1C6" w14:textId="77777777" w:rsidR="0036690D" w:rsidRPr="0089212B" w:rsidRDefault="0036690D" w:rsidP="0036690D">
      <w:pPr>
        <w:rPr>
          <w:rFonts w:cstheme="minorHAnsi"/>
          <w:b/>
        </w:rPr>
      </w:pPr>
      <w:r w:rsidRPr="0089212B">
        <w:rPr>
          <w:rFonts w:cstheme="minorHAnsi"/>
          <w:b/>
        </w:rPr>
        <w:t>Rights of Data Subjects</w:t>
      </w:r>
    </w:p>
    <w:tbl>
      <w:tblPr>
        <w:tblStyle w:val="TableGrid0"/>
        <w:tblW w:w="9500" w:type="dxa"/>
        <w:tblLook w:val="04A0" w:firstRow="1" w:lastRow="0" w:firstColumn="1" w:lastColumn="0" w:noHBand="0" w:noVBand="1"/>
      </w:tblPr>
      <w:tblGrid>
        <w:gridCol w:w="2587"/>
        <w:gridCol w:w="6913"/>
      </w:tblGrid>
      <w:tr w:rsidR="0089212B" w:rsidRPr="0089212B" w14:paraId="1EE541E6" w14:textId="77777777" w:rsidTr="0043762C">
        <w:trPr>
          <w:trHeight w:val="322"/>
        </w:trPr>
        <w:tc>
          <w:tcPr>
            <w:tcW w:w="2587" w:type="dxa"/>
          </w:tcPr>
          <w:p w14:paraId="08AA2BEB" w14:textId="77777777" w:rsidR="0036690D" w:rsidRPr="0089212B" w:rsidRDefault="0036690D" w:rsidP="0043762C">
            <w:pPr>
              <w:rPr>
                <w:rFonts w:cstheme="minorHAnsi"/>
                <w:b/>
              </w:rPr>
            </w:pPr>
            <w:r w:rsidRPr="0089212B">
              <w:rPr>
                <w:rFonts w:cstheme="minorHAnsi"/>
                <w:b/>
              </w:rPr>
              <w:t>The right to be informed</w:t>
            </w:r>
          </w:p>
        </w:tc>
        <w:tc>
          <w:tcPr>
            <w:tcW w:w="6913" w:type="dxa"/>
          </w:tcPr>
          <w:p w14:paraId="036398B0" w14:textId="77777777" w:rsidR="0036690D" w:rsidRPr="0089212B" w:rsidRDefault="0036690D" w:rsidP="0043762C">
            <w:pPr>
              <w:rPr>
                <w:rFonts w:cstheme="minorHAnsi"/>
              </w:rPr>
            </w:pPr>
            <w:r w:rsidRPr="0089212B">
              <w:rPr>
                <w:rFonts w:cstheme="minorHAnsi"/>
              </w:rPr>
              <w:t xml:space="preserve">Data subjects should be clear about what, why and in what way, Personal Identifiable Information (PII) will be processed. </w:t>
            </w:r>
          </w:p>
        </w:tc>
      </w:tr>
      <w:tr w:rsidR="0089212B" w:rsidRPr="0089212B" w14:paraId="1114BAEC" w14:textId="77777777" w:rsidTr="0043762C">
        <w:trPr>
          <w:trHeight w:val="304"/>
        </w:trPr>
        <w:tc>
          <w:tcPr>
            <w:tcW w:w="2587" w:type="dxa"/>
          </w:tcPr>
          <w:p w14:paraId="5C1DE39A" w14:textId="77777777" w:rsidR="0036690D" w:rsidRPr="0089212B" w:rsidRDefault="0036690D" w:rsidP="0043762C">
            <w:pPr>
              <w:rPr>
                <w:rFonts w:cstheme="minorHAnsi"/>
                <w:b/>
              </w:rPr>
            </w:pPr>
            <w:r w:rsidRPr="0089212B">
              <w:rPr>
                <w:rFonts w:cstheme="minorHAnsi"/>
                <w:b/>
              </w:rPr>
              <w:t>The right of access</w:t>
            </w:r>
          </w:p>
        </w:tc>
        <w:tc>
          <w:tcPr>
            <w:tcW w:w="6913" w:type="dxa"/>
          </w:tcPr>
          <w:p w14:paraId="01B17CFE" w14:textId="77777777" w:rsidR="0036690D" w:rsidRPr="0089212B" w:rsidRDefault="0036690D" w:rsidP="0043762C">
            <w:pPr>
              <w:rPr>
                <w:rFonts w:cstheme="minorHAnsi"/>
              </w:rPr>
            </w:pPr>
            <w:r w:rsidRPr="0089212B">
              <w:rPr>
                <w:rFonts w:cstheme="minorHAnsi"/>
              </w:rPr>
              <w:t>Data subjects have the right to learn what PII is held on them by whom and why</w:t>
            </w:r>
          </w:p>
        </w:tc>
      </w:tr>
      <w:tr w:rsidR="0089212B" w:rsidRPr="0089212B" w14:paraId="17B6AA48" w14:textId="77777777" w:rsidTr="0043762C">
        <w:trPr>
          <w:trHeight w:val="322"/>
        </w:trPr>
        <w:tc>
          <w:tcPr>
            <w:tcW w:w="2587" w:type="dxa"/>
          </w:tcPr>
          <w:p w14:paraId="6353AE60" w14:textId="77777777" w:rsidR="0036690D" w:rsidRPr="0089212B" w:rsidRDefault="0036690D" w:rsidP="0043762C">
            <w:pPr>
              <w:rPr>
                <w:rFonts w:cstheme="minorHAnsi"/>
                <w:b/>
              </w:rPr>
            </w:pPr>
            <w:r w:rsidRPr="0089212B">
              <w:rPr>
                <w:rFonts w:cstheme="minorHAnsi"/>
                <w:b/>
              </w:rPr>
              <w:t>The right of rectification</w:t>
            </w:r>
          </w:p>
        </w:tc>
        <w:tc>
          <w:tcPr>
            <w:tcW w:w="6913" w:type="dxa"/>
          </w:tcPr>
          <w:p w14:paraId="1C558406" w14:textId="77777777" w:rsidR="0036690D" w:rsidRPr="0089212B" w:rsidRDefault="0036690D" w:rsidP="0043762C">
            <w:pPr>
              <w:rPr>
                <w:rFonts w:cstheme="minorHAnsi"/>
              </w:rPr>
            </w:pPr>
            <w:r w:rsidRPr="0089212B">
              <w:rPr>
                <w:rFonts w:cstheme="minorHAnsi"/>
              </w:rPr>
              <w:t>Data subjects can request corrections to their PII</w:t>
            </w:r>
          </w:p>
        </w:tc>
      </w:tr>
      <w:tr w:rsidR="0089212B" w:rsidRPr="0089212B" w14:paraId="78C0ED56" w14:textId="77777777" w:rsidTr="0043762C">
        <w:trPr>
          <w:trHeight w:val="304"/>
        </w:trPr>
        <w:tc>
          <w:tcPr>
            <w:tcW w:w="2587" w:type="dxa"/>
          </w:tcPr>
          <w:p w14:paraId="55AF464D" w14:textId="77777777" w:rsidR="0036690D" w:rsidRPr="0089212B" w:rsidRDefault="0036690D" w:rsidP="0043762C">
            <w:pPr>
              <w:rPr>
                <w:rFonts w:cstheme="minorHAnsi"/>
                <w:b/>
              </w:rPr>
            </w:pPr>
            <w:r w:rsidRPr="0089212B">
              <w:rPr>
                <w:rFonts w:cstheme="minorHAnsi"/>
                <w:b/>
              </w:rPr>
              <w:t>The right to erase</w:t>
            </w:r>
          </w:p>
        </w:tc>
        <w:tc>
          <w:tcPr>
            <w:tcW w:w="6913" w:type="dxa"/>
          </w:tcPr>
          <w:p w14:paraId="4028D004" w14:textId="77777777" w:rsidR="0036690D" w:rsidRPr="0089212B" w:rsidRDefault="0036690D" w:rsidP="0043762C">
            <w:pPr>
              <w:rPr>
                <w:rFonts w:cstheme="minorHAnsi"/>
              </w:rPr>
            </w:pPr>
            <w:r w:rsidRPr="0089212B">
              <w:rPr>
                <w:rFonts w:cstheme="minorHAnsi"/>
              </w:rPr>
              <w:t>Data subjects can request to be forgotten</w:t>
            </w:r>
          </w:p>
        </w:tc>
      </w:tr>
      <w:tr w:rsidR="0089212B" w:rsidRPr="0089212B" w14:paraId="7100F886" w14:textId="77777777" w:rsidTr="0043762C">
        <w:trPr>
          <w:trHeight w:val="322"/>
        </w:trPr>
        <w:tc>
          <w:tcPr>
            <w:tcW w:w="2587" w:type="dxa"/>
          </w:tcPr>
          <w:p w14:paraId="1C5DEBD0" w14:textId="77777777" w:rsidR="0036690D" w:rsidRPr="0089212B" w:rsidRDefault="0036690D" w:rsidP="0043762C">
            <w:pPr>
              <w:rPr>
                <w:rFonts w:cstheme="minorHAnsi"/>
                <w:b/>
              </w:rPr>
            </w:pPr>
            <w:r w:rsidRPr="0089212B">
              <w:rPr>
                <w:rFonts w:cstheme="minorHAnsi"/>
                <w:b/>
              </w:rPr>
              <w:t xml:space="preserve">The right to restrict </w:t>
            </w:r>
            <w:r w:rsidRPr="0089212B">
              <w:rPr>
                <w:rFonts w:cstheme="minorHAnsi"/>
                <w:b/>
              </w:rPr>
              <w:lastRenderedPageBreak/>
              <w:t>processing</w:t>
            </w:r>
          </w:p>
        </w:tc>
        <w:tc>
          <w:tcPr>
            <w:tcW w:w="6913" w:type="dxa"/>
          </w:tcPr>
          <w:p w14:paraId="5A2C4FDF" w14:textId="77777777" w:rsidR="0036690D" w:rsidRPr="0089212B" w:rsidRDefault="0036690D" w:rsidP="0043762C">
            <w:pPr>
              <w:rPr>
                <w:rFonts w:cstheme="minorHAnsi"/>
              </w:rPr>
            </w:pPr>
            <w:r w:rsidRPr="0089212B">
              <w:rPr>
                <w:rFonts w:cstheme="minorHAnsi"/>
              </w:rPr>
              <w:lastRenderedPageBreak/>
              <w:t>Data subjects can ask organisation to stop processing their PII</w:t>
            </w:r>
          </w:p>
        </w:tc>
      </w:tr>
      <w:tr w:rsidR="0089212B" w:rsidRPr="0089212B" w14:paraId="6B34148D" w14:textId="77777777" w:rsidTr="0043762C">
        <w:trPr>
          <w:trHeight w:val="304"/>
        </w:trPr>
        <w:tc>
          <w:tcPr>
            <w:tcW w:w="2587" w:type="dxa"/>
          </w:tcPr>
          <w:p w14:paraId="4D4B16B4" w14:textId="77777777" w:rsidR="0036690D" w:rsidRPr="0089212B" w:rsidRDefault="0036690D" w:rsidP="0043762C">
            <w:pPr>
              <w:rPr>
                <w:rFonts w:cstheme="minorHAnsi"/>
                <w:b/>
              </w:rPr>
            </w:pPr>
            <w:r w:rsidRPr="0089212B">
              <w:rPr>
                <w:rFonts w:cstheme="minorHAnsi"/>
                <w:b/>
              </w:rPr>
              <w:lastRenderedPageBreak/>
              <w:t>The right to data portability</w:t>
            </w:r>
          </w:p>
        </w:tc>
        <w:tc>
          <w:tcPr>
            <w:tcW w:w="6913" w:type="dxa"/>
          </w:tcPr>
          <w:p w14:paraId="54B2D221" w14:textId="77777777" w:rsidR="0036690D" w:rsidRPr="0089212B" w:rsidRDefault="0036690D" w:rsidP="0043762C">
            <w:pPr>
              <w:rPr>
                <w:rFonts w:cstheme="minorHAnsi"/>
              </w:rPr>
            </w:pPr>
            <w:r w:rsidRPr="0089212B">
              <w:rPr>
                <w:rFonts w:cstheme="minorHAnsi"/>
              </w:rPr>
              <w:t xml:space="preserve">Data subjects can ask for their PII in machine readable format or to have it sent to another organisation </w:t>
            </w:r>
          </w:p>
        </w:tc>
      </w:tr>
      <w:tr w:rsidR="0089212B" w:rsidRPr="0089212B" w14:paraId="54ECD52A" w14:textId="77777777" w:rsidTr="0043762C">
        <w:trPr>
          <w:trHeight w:val="401"/>
        </w:trPr>
        <w:tc>
          <w:tcPr>
            <w:tcW w:w="2587" w:type="dxa"/>
          </w:tcPr>
          <w:p w14:paraId="480559E3" w14:textId="77777777" w:rsidR="0036690D" w:rsidRPr="0089212B" w:rsidRDefault="0036690D" w:rsidP="0043762C">
            <w:pPr>
              <w:rPr>
                <w:rFonts w:cstheme="minorHAnsi"/>
                <w:b/>
              </w:rPr>
            </w:pPr>
            <w:r w:rsidRPr="0089212B">
              <w:rPr>
                <w:rFonts w:cstheme="minorHAnsi"/>
                <w:b/>
              </w:rPr>
              <w:t>The right to object</w:t>
            </w:r>
          </w:p>
        </w:tc>
        <w:tc>
          <w:tcPr>
            <w:tcW w:w="6913" w:type="dxa"/>
          </w:tcPr>
          <w:p w14:paraId="10562C44" w14:textId="77777777" w:rsidR="0036690D" w:rsidRPr="0089212B" w:rsidRDefault="0036690D" w:rsidP="0043762C">
            <w:pPr>
              <w:rPr>
                <w:rFonts w:cstheme="minorHAnsi"/>
              </w:rPr>
            </w:pPr>
            <w:r w:rsidRPr="0089212B">
              <w:rPr>
                <w:rFonts w:cstheme="minorHAnsi"/>
              </w:rPr>
              <w:t>Data subjects can object to organisation processing their PII</w:t>
            </w:r>
          </w:p>
        </w:tc>
      </w:tr>
      <w:tr w:rsidR="0036690D" w:rsidRPr="0089212B" w14:paraId="17097EB2" w14:textId="77777777" w:rsidTr="0043762C">
        <w:trPr>
          <w:trHeight w:val="704"/>
        </w:trPr>
        <w:tc>
          <w:tcPr>
            <w:tcW w:w="2587" w:type="dxa"/>
          </w:tcPr>
          <w:p w14:paraId="1CBA8965" w14:textId="77777777" w:rsidR="0036690D" w:rsidRPr="0089212B" w:rsidRDefault="0036690D" w:rsidP="0043762C">
            <w:pPr>
              <w:rPr>
                <w:rFonts w:cstheme="minorHAnsi"/>
                <w:b/>
              </w:rPr>
            </w:pPr>
            <w:r w:rsidRPr="0089212B">
              <w:rPr>
                <w:rFonts w:cstheme="minorHAnsi"/>
                <w:b/>
              </w:rPr>
              <w:t>Automated decision making and profiling</w:t>
            </w:r>
          </w:p>
        </w:tc>
        <w:tc>
          <w:tcPr>
            <w:tcW w:w="6913" w:type="dxa"/>
          </w:tcPr>
          <w:p w14:paraId="3B35B910" w14:textId="77777777" w:rsidR="0036690D" w:rsidRPr="0089212B" w:rsidRDefault="0036690D" w:rsidP="0043762C">
            <w:pPr>
              <w:rPr>
                <w:rFonts w:cstheme="minorHAnsi"/>
              </w:rPr>
            </w:pPr>
            <w:r w:rsidRPr="0089212B">
              <w:rPr>
                <w:rFonts w:cstheme="minorHAnsi"/>
              </w:rPr>
              <w:t>Protection against targeted marketing and decision making</w:t>
            </w:r>
          </w:p>
        </w:tc>
      </w:tr>
    </w:tbl>
    <w:p w14:paraId="624E2B02" w14:textId="77777777" w:rsidR="0036690D" w:rsidRPr="0089212B" w:rsidRDefault="0036690D" w:rsidP="0036690D">
      <w:pPr>
        <w:rPr>
          <w:rFonts w:cstheme="minorHAnsi"/>
        </w:rPr>
      </w:pPr>
    </w:p>
    <w:p w14:paraId="0B781CBD" w14:textId="5675B847" w:rsidR="00550558" w:rsidRDefault="0036690D" w:rsidP="001F2195">
      <w:bookmarkStart w:id="0" w:name="_Hlk502745422"/>
      <w:r w:rsidRPr="0089212B">
        <w:rPr>
          <w:rFonts w:cstheme="minorHAnsi"/>
        </w:rPr>
        <w:t>If you wish to require more information regarding rights, you can do this by consulting the Information Commissioners Office (ICO) website</w:t>
      </w:r>
      <w:r w:rsidR="00430849">
        <w:rPr>
          <w:rFonts w:cstheme="minorHAnsi"/>
        </w:rPr>
        <w:t>.</w:t>
      </w:r>
      <w:bookmarkEnd w:id="0"/>
      <w:r w:rsidR="001F2195">
        <w:t xml:space="preserve"> </w:t>
      </w:r>
    </w:p>
    <w:p w14:paraId="1C3D41FE" w14:textId="6C7D3EA7" w:rsidR="00260910" w:rsidRDefault="00260910" w:rsidP="00550558">
      <w:pPr>
        <w:pStyle w:val="NoSpacing"/>
      </w:pPr>
    </w:p>
    <w:p w14:paraId="1BD972F3" w14:textId="5106C701" w:rsidR="00260910" w:rsidRDefault="001F2195" w:rsidP="00550558">
      <w:pPr>
        <w:pStyle w:val="NoSpacing"/>
      </w:pPr>
      <w:r>
        <w:t>Suggest:</w:t>
      </w:r>
    </w:p>
    <w:p w14:paraId="50FBA245" w14:textId="39294981" w:rsidR="00260910" w:rsidRDefault="00260910" w:rsidP="00550558">
      <w:pPr>
        <w:pStyle w:val="NoSpacing"/>
      </w:pPr>
      <w:r>
        <w:t xml:space="preserve">Or you can contact the Data Controller </w:t>
      </w:r>
      <w:r w:rsidR="001F2195">
        <w:t xml:space="preserve">– </w:t>
      </w:r>
      <w:proofErr w:type="spellStart"/>
      <w:r w:rsidR="001F2195">
        <w:t>Leysdown</w:t>
      </w:r>
      <w:proofErr w:type="spellEnd"/>
      <w:r w:rsidR="001F2195">
        <w:t xml:space="preserve"> Parish Council</w:t>
      </w:r>
    </w:p>
    <w:p w14:paraId="60F90831" w14:textId="77777777" w:rsidR="00305883" w:rsidRDefault="00305883" w:rsidP="00550558">
      <w:pPr>
        <w:pStyle w:val="NoSpacing"/>
      </w:pPr>
    </w:p>
    <w:p w14:paraId="4CBC1E82" w14:textId="77777777" w:rsidR="00305883" w:rsidRDefault="00305883" w:rsidP="00550558">
      <w:pPr>
        <w:pStyle w:val="NoSpacing"/>
      </w:pPr>
    </w:p>
    <w:p w14:paraId="67EB51D7" w14:textId="77777777" w:rsidR="00305883" w:rsidRDefault="00305883" w:rsidP="00550558">
      <w:pPr>
        <w:pStyle w:val="NoSpacing"/>
      </w:pPr>
    </w:p>
    <w:p w14:paraId="49AFA588" w14:textId="77777777" w:rsidR="00305883" w:rsidRDefault="00305883" w:rsidP="00550558">
      <w:pPr>
        <w:pStyle w:val="NoSpacing"/>
      </w:pPr>
    </w:p>
    <w:p w14:paraId="0D6BF6F5" w14:textId="77777777" w:rsidR="00305883" w:rsidRDefault="00305883" w:rsidP="00550558">
      <w:pPr>
        <w:pStyle w:val="NoSpacing"/>
      </w:pPr>
      <w:r>
        <w:t>Compiled Feb 2024</w:t>
      </w:r>
    </w:p>
    <w:p w14:paraId="726E38FB" w14:textId="324BBB99" w:rsidR="00305883" w:rsidRDefault="00305883" w:rsidP="00550558">
      <w:pPr>
        <w:pStyle w:val="NoSpacing"/>
      </w:pPr>
      <w:r>
        <w:t>Review Date Feb 2025</w:t>
      </w:r>
      <w:bookmarkStart w:id="1" w:name="_GoBack"/>
      <w:bookmarkEnd w:id="1"/>
    </w:p>
    <w:sectPr w:rsidR="003058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A129A"/>
    <w:multiLevelType w:val="hybridMultilevel"/>
    <w:tmpl w:val="BC8A7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113552F"/>
    <w:multiLevelType w:val="multilevel"/>
    <w:tmpl w:val="46661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FD58FD"/>
    <w:multiLevelType w:val="multilevel"/>
    <w:tmpl w:val="51F23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D21003E"/>
    <w:multiLevelType w:val="multilevel"/>
    <w:tmpl w:val="51F23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246114"/>
    <w:multiLevelType w:val="multilevel"/>
    <w:tmpl w:val="0DB63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EB040D0"/>
    <w:multiLevelType w:val="multilevel"/>
    <w:tmpl w:val="51F23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7812B2"/>
    <w:multiLevelType w:val="multilevel"/>
    <w:tmpl w:val="BF64E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876A8C"/>
    <w:multiLevelType w:val="multilevel"/>
    <w:tmpl w:val="7A245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ED61C7B"/>
    <w:multiLevelType w:val="multilevel"/>
    <w:tmpl w:val="BDCE0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F0E187F"/>
    <w:multiLevelType w:val="multilevel"/>
    <w:tmpl w:val="EFBC9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9"/>
  </w:num>
  <w:num w:numId="4">
    <w:abstractNumId w:val="6"/>
  </w:num>
  <w:num w:numId="5">
    <w:abstractNumId w:val="7"/>
  </w:num>
  <w:num w:numId="6">
    <w:abstractNumId w:val="1"/>
  </w:num>
  <w:num w:numId="7">
    <w:abstractNumId w:val="4"/>
  </w:num>
  <w:num w:numId="8">
    <w:abstractNumId w:val="5"/>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EE4"/>
    <w:rsid w:val="00055C2F"/>
    <w:rsid w:val="00094478"/>
    <w:rsid w:val="000E4674"/>
    <w:rsid w:val="001C5428"/>
    <w:rsid w:val="001E351C"/>
    <w:rsid w:val="001F2195"/>
    <w:rsid w:val="00260910"/>
    <w:rsid w:val="00305883"/>
    <w:rsid w:val="0036690D"/>
    <w:rsid w:val="003831E4"/>
    <w:rsid w:val="0039392E"/>
    <w:rsid w:val="003E7B70"/>
    <w:rsid w:val="00430849"/>
    <w:rsid w:val="00514208"/>
    <w:rsid w:val="00544C0A"/>
    <w:rsid w:val="00550558"/>
    <w:rsid w:val="005B046E"/>
    <w:rsid w:val="005D197A"/>
    <w:rsid w:val="006B668B"/>
    <w:rsid w:val="006E7611"/>
    <w:rsid w:val="00755897"/>
    <w:rsid w:val="0075795F"/>
    <w:rsid w:val="008276FA"/>
    <w:rsid w:val="0089212B"/>
    <w:rsid w:val="008D4C24"/>
    <w:rsid w:val="00B3057E"/>
    <w:rsid w:val="00BC1E63"/>
    <w:rsid w:val="00C34DE1"/>
    <w:rsid w:val="00CC6458"/>
    <w:rsid w:val="00CF3FA7"/>
    <w:rsid w:val="00D81A75"/>
    <w:rsid w:val="00DB33D8"/>
    <w:rsid w:val="00F64EE4"/>
    <w:rsid w:val="00F76A73"/>
    <w:rsid w:val="00FC78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B0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55C2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6690D"/>
    <w:pPr>
      <w:spacing w:after="0" w:line="240" w:lineRule="auto"/>
    </w:pPr>
    <w:rPr>
      <w:rFonts w:eastAsiaTheme="minorEastAsia"/>
      <w:lang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36690D"/>
    <w:rPr>
      <w:color w:val="0563C1" w:themeColor="hyperlink"/>
      <w:u w:val="single"/>
    </w:rPr>
  </w:style>
  <w:style w:type="table" w:styleId="TableGrid0">
    <w:name w:val="Table Grid"/>
    <w:basedOn w:val="TableNormal"/>
    <w:uiPriority w:val="39"/>
    <w:rsid w:val="00366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C54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5428"/>
    <w:rPr>
      <w:rFonts w:ascii="Segoe UI" w:hAnsi="Segoe UI" w:cs="Segoe UI"/>
      <w:sz w:val="18"/>
      <w:szCs w:val="18"/>
    </w:rPr>
  </w:style>
  <w:style w:type="paragraph" w:styleId="NormalWeb">
    <w:name w:val="Normal (Web)"/>
    <w:basedOn w:val="Normal"/>
    <w:uiPriority w:val="99"/>
    <w:semiHidden/>
    <w:unhideWhenUsed/>
    <w:rsid w:val="00055C2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055C2F"/>
    <w:rPr>
      <w:rFonts w:ascii="Times New Roman" w:eastAsia="Times New Roman" w:hAnsi="Times New Roman" w:cs="Times New Roman"/>
      <w:b/>
      <w:bCs/>
      <w:sz w:val="36"/>
      <w:szCs w:val="36"/>
      <w:lang w:eastAsia="en-GB"/>
    </w:rPr>
  </w:style>
  <w:style w:type="paragraph" w:styleId="ListParagraph">
    <w:name w:val="List Paragraph"/>
    <w:basedOn w:val="Normal"/>
    <w:uiPriority w:val="34"/>
    <w:qFormat/>
    <w:rsid w:val="00055C2F"/>
    <w:pPr>
      <w:ind w:left="720"/>
      <w:contextualSpacing/>
    </w:pPr>
  </w:style>
  <w:style w:type="paragraph" w:styleId="NoSpacing">
    <w:name w:val="No Spacing"/>
    <w:uiPriority w:val="1"/>
    <w:qFormat/>
    <w:rsid w:val="00550558"/>
    <w:pPr>
      <w:spacing w:after="0" w:line="240" w:lineRule="auto"/>
    </w:pPr>
  </w:style>
  <w:style w:type="character" w:customStyle="1" w:styleId="UnresolvedMention">
    <w:name w:val="Unresolved Mention"/>
    <w:basedOn w:val="DefaultParagraphFont"/>
    <w:uiPriority w:val="99"/>
    <w:semiHidden/>
    <w:unhideWhenUsed/>
    <w:rsid w:val="0026091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55C2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6690D"/>
    <w:pPr>
      <w:spacing w:after="0" w:line="240" w:lineRule="auto"/>
    </w:pPr>
    <w:rPr>
      <w:rFonts w:eastAsiaTheme="minorEastAsia"/>
      <w:lang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36690D"/>
    <w:rPr>
      <w:color w:val="0563C1" w:themeColor="hyperlink"/>
      <w:u w:val="single"/>
    </w:rPr>
  </w:style>
  <w:style w:type="table" w:styleId="TableGrid0">
    <w:name w:val="Table Grid"/>
    <w:basedOn w:val="TableNormal"/>
    <w:uiPriority w:val="39"/>
    <w:rsid w:val="00366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C54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5428"/>
    <w:rPr>
      <w:rFonts w:ascii="Segoe UI" w:hAnsi="Segoe UI" w:cs="Segoe UI"/>
      <w:sz w:val="18"/>
      <w:szCs w:val="18"/>
    </w:rPr>
  </w:style>
  <w:style w:type="paragraph" w:styleId="NormalWeb">
    <w:name w:val="Normal (Web)"/>
    <w:basedOn w:val="Normal"/>
    <w:uiPriority w:val="99"/>
    <w:semiHidden/>
    <w:unhideWhenUsed/>
    <w:rsid w:val="00055C2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055C2F"/>
    <w:rPr>
      <w:rFonts w:ascii="Times New Roman" w:eastAsia="Times New Roman" w:hAnsi="Times New Roman" w:cs="Times New Roman"/>
      <w:b/>
      <w:bCs/>
      <w:sz w:val="36"/>
      <w:szCs w:val="36"/>
      <w:lang w:eastAsia="en-GB"/>
    </w:rPr>
  </w:style>
  <w:style w:type="paragraph" w:styleId="ListParagraph">
    <w:name w:val="List Paragraph"/>
    <w:basedOn w:val="Normal"/>
    <w:uiPriority w:val="34"/>
    <w:qFormat/>
    <w:rsid w:val="00055C2F"/>
    <w:pPr>
      <w:ind w:left="720"/>
      <w:contextualSpacing/>
    </w:pPr>
  </w:style>
  <w:style w:type="paragraph" w:styleId="NoSpacing">
    <w:name w:val="No Spacing"/>
    <w:uiPriority w:val="1"/>
    <w:qFormat/>
    <w:rsid w:val="00550558"/>
    <w:pPr>
      <w:spacing w:after="0" w:line="240" w:lineRule="auto"/>
    </w:pPr>
  </w:style>
  <w:style w:type="character" w:customStyle="1" w:styleId="UnresolvedMention">
    <w:name w:val="Unresolved Mention"/>
    <w:basedOn w:val="DefaultParagraphFont"/>
    <w:uiPriority w:val="99"/>
    <w:semiHidden/>
    <w:unhideWhenUsed/>
    <w:rsid w:val="002609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87078">
      <w:bodyDiv w:val="1"/>
      <w:marLeft w:val="0"/>
      <w:marRight w:val="0"/>
      <w:marTop w:val="0"/>
      <w:marBottom w:val="0"/>
      <w:divBdr>
        <w:top w:val="none" w:sz="0" w:space="0" w:color="auto"/>
        <w:left w:val="none" w:sz="0" w:space="0" w:color="auto"/>
        <w:bottom w:val="none" w:sz="0" w:space="0" w:color="auto"/>
        <w:right w:val="none" w:sz="0" w:space="0" w:color="auto"/>
      </w:divBdr>
    </w:div>
    <w:div w:id="453521521">
      <w:bodyDiv w:val="1"/>
      <w:marLeft w:val="0"/>
      <w:marRight w:val="0"/>
      <w:marTop w:val="0"/>
      <w:marBottom w:val="0"/>
      <w:divBdr>
        <w:top w:val="none" w:sz="0" w:space="0" w:color="auto"/>
        <w:left w:val="none" w:sz="0" w:space="0" w:color="auto"/>
        <w:bottom w:val="none" w:sz="0" w:space="0" w:color="auto"/>
        <w:right w:val="none" w:sz="0" w:space="0" w:color="auto"/>
      </w:divBdr>
    </w:div>
    <w:div w:id="846555366">
      <w:bodyDiv w:val="1"/>
      <w:marLeft w:val="0"/>
      <w:marRight w:val="0"/>
      <w:marTop w:val="0"/>
      <w:marBottom w:val="0"/>
      <w:divBdr>
        <w:top w:val="none" w:sz="0" w:space="0" w:color="auto"/>
        <w:left w:val="none" w:sz="0" w:space="0" w:color="auto"/>
        <w:bottom w:val="none" w:sz="0" w:space="0" w:color="auto"/>
        <w:right w:val="none" w:sz="0" w:space="0" w:color="auto"/>
      </w:divBdr>
    </w:div>
    <w:div w:id="914708362">
      <w:bodyDiv w:val="1"/>
      <w:marLeft w:val="0"/>
      <w:marRight w:val="0"/>
      <w:marTop w:val="100"/>
      <w:marBottom w:val="100"/>
      <w:divBdr>
        <w:top w:val="none" w:sz="0" w:space="0" w:color="auto"/>
        <w:left w:val="none" w:sz="0" w:space="0" w:color="auto"/>
        <w:bottom w:val="none" w:sz="0" w:space="0" w:color="auto"/>
        <w:right w:val="none" w:sz="0" w:space="0" w:color="auto"/>
      </w:divBdr>
      <w:divsChild>
        <w:div w:id="1114061082">
          <w:marLeft w:val="0"/>
          <w:marRight w:val="0"/>
          <w:marTop w:val="0"/>
          <w:marBottom w:val="0"/>
          <w:divBdr>
            <w:top w:val="none" w:sz="0" w:space="0" w:color="auto"/>
            <w:left w:val="none" w:sz="0" w:space="0" w:color="auto"/>
            <w:bottom w:val="none" w:sz="0" w:space="0" w:color="auto"/>
            <w:right w:val="none" w:sz="0" w:space="0" w:color="auto"/>
          </w:divBdr>
          <w:divsChild>
            <w:div w:id="574778891">
              <w:marLeft w:val="0"/>
              <w:marRight w:val="0"/>
              <w:marTop w:val="90"/>
              <w:marBottom w:val="0"/>
              <w:divBdr>
                <w:top w:val="none" w:sz="0" w:space="0" w:color="auto"/>
                <w:left w:val="none" w:sz="0" w:space="0" w:color="auto"/>
                <w:bottom w:val="none" w:sz="0" w:space="0" w:color="auto"/>
                <w:right w:val="none" w:sz="0" w:space="0" w:color="auto"/>
              </w:divBdr>
              <w:divsChild>
                <w:div w:id="19880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970840">
      <w:bodyDiv w:val="1"/>
      <w:marLeft w:val="0"/>
      <w:marRight w:val="0"/>
      <w:marTop w:val="0"/>
      <w:marBottom w:val="0"/>
      <w:divBdr>
        <w:top w:val="none" w:sz="0" w:space="0" w:color="auto"/>
        <w:left w:val="none" w:sz="0" w:space="0" w:color="auto"/>
        <w:bottom w:val="none" w:sz="0" w:space="0" w:color="auto"/>
        <w:right w:val="none" w:sz="0" w:space="0" w:color="auto"/>
      </w:divBdr>
    </w:div>
    <w:div w:id="940801743">
      <w:bodyDiv w:val="1"/>
      <w:marLeft w:val="0"/>
      <w:marRight w:val="0"/>
      <w:marTop w:val="0"/>
      <w:marBottom w:val="0"/>
      <w:divBdr>
        <w:top w:val="none" w:sz="0" w:space="0" w:color="auto"/>
        <w:left w:val="none" w:sz="0" w:space="0" w:color="auto"/>
        <w:bottom w:val="none" w:sz="0" w:space="0" w:color="auto"/>
        <w:right w:val="none" w:sz="0" w:space="0" w:color="auto"/>
      </w:divBdr>
    </w:div>
    <w:div w:id="1262379095">
      <w:bodyDiv w:val="1"/>
      <w:marLeft w:val="0"/>
      <w:marRight w:val="0"/>
      <w:marTop w:val="0"/>
      <w:marBottom w:val="0"/>
      <w:divBdr>
        <w:top w:val="none" w:sz="0" w:space="0" w:color="auto"/>
        <w:left w:val="none" w:sz="0" w:space="0" w:color="auto"/>
        <w:bottom w:val="none" w:sz="0" w:space="0" w:color="auto"/>
        <w:right w:val="none" w:sz="0" w:space="0" w:color="auto"/>
      </w:divBdr>
    </w:div>
    <w:div w:id="144352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1336</Words>
  <Characters>7620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User</cp:lastModifiedBy>
  <cp:revision>3</cp:revision>
  <cp:lastPrinted>2018-01-23T21:25:00Z</cp:lastPrinted>
  <dcterms:created xsi:type="dcterms:W3CDTF">2024-02-16T19:31:00Z</dcterms:created>
  <dcterms:modified xsi:type="dcterms:W3CDTF">2024-02-22T16:55:00Z</dcterms:modified>
</cp:coreProperties>
</file>